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中宋"/>
          <w:sz w:val="36"/>
          <w:szCs w:val="36"/>
          <w:lang w:eastAsia="zh-CN"/>
        </w:rPr>
      </w:pPr>
      <w:r>
        <w:rPr>
          <w:rFonts w:eastAsia="华文中宋"/>
          <w:sz w:val="36"/>
          <w:szCs w:val="36"/>
        </w:rPr>
        <w:t>20</w:t>
      </w:r>
      <w:r>
        <w:rPr>
          <w:rFonts w:hint="eastAsia" w:eastAsia="华文中宋"/>
          <w:sz w:val="36"/>
          <w:szCs w:val="36"/>
        </w:rPr>
        <w:t>24</w:t>
      </w:r>
      <w:r>
        <w:rPr>
          <w:rFonts w:hAnsi="华文中宋" w:eastAsia="华文中宋"/>
          <w:sz w:val="36"/>
          <w:szCs w:val="36"/>
        </w:rPr>
        <w:t>年度陕西省科学技术奖项目提名公示</w:t>
      </w:r>
      <w:r>
        <w:rPr>
          <w:rFonts w:hint="eastAsia" w:hAnsi="华文中宋" w:eastAsia="华文中宋"/>
          <w:sz w:val="36"/>
          <w:szCs w:val="36"/>
          <w:lang w:eastAsia="zh-CN"/>
        </w:rPr>
        <w:t>（</w:t>
      </w:r>
      <w:r>
        <w:rPr>
          <w:rFonts w:hint="eastAsia" w:hAnsi="华文中宋" w:eastAsia="华文中宋"/>
          <w:sz w:val="36"/>
          <w:szCs w:val="36"/>
          <w:lang w:val="en-US" w:eastAsia="zh-CN"/>
        </w:rPr>
        <w:t>2</w:t>
      </w:r>
      <w:bookmarkStart w:id="0" w:name="_GoBack"/>
      <w:bookmarkEnd w:id="0"/>
      <w:r>
        <w:rPr>
          <w:rFonts w:hint="eastAsia" w:hAnsi="华文中宋" w:eastAsia="华文中宋"/>
          <w:sz w:val="36"/>
          <w:szCs w:val="36"/>
          <w:lang w:eastAsia="zh-CN"/>
        </w:rPr>
        <w:t>）</w:t>
      </w:r>
    </w:p>
    <w:tbl>
      <w:tblPr>
        <w:tblStyle w:val="2"/>
        <w:tblW w:w="8697" w:type="dxa"/>
        <w:jc w:val="center"/>
        <w:tblLayout w:type="fixed"/>
        <w:tblCellMar>
          <w:top w:w="0" w:type="dxa"/>
          <w:left w:w="28" w:type="dxa"/>
          <w:bottom w:w="0" w:type="dxa"/>
          <w:right w:w="28" w:type="dxa"/>
        </w:tblCellMar>
      </w:tblPr>
      <w:tblGrid>
        <w:gridCol w:w="418"/>
        <w:gridCol w:w="257"/>
        <w:gridCol w:w="62"/>
        <w:gridCol w:w="877"/>
        <w:gridCol w:w="221"/>
        <w:gridCol w:w="135"/>
        <w:gridCol w:w="636"/>
        <w:gridCol w:w="930"/>
        <w:gridCol w:w="36"/>
        <w:gridCol w:w="1160"/>
        <w:gridCol w:w="237"/>
        <w:gridCol w:w="897"/>
        <w:gridCol w:w="505"/>
        <w:gridCol w:w="1276"/>
        <w:gridCol w:w="1050"/>
      </w:tblGrid>
      <w:tr>
        <w:tblPrEx>
          <w:tblCellMar>
            <w:top w:w="0" w:type="dxa"/>
            <w:left w:w="28" w:type="dxa"/>
            <w:bottom w:w="0" w:type="dxa"/>
            <w:right w:w="28" w:type="dxa"/>
          </w:tblCellMar>
        </w:tblPrEx>
        <w:trPr>
          <w:trHeight w:val="604" w:hRule="atLeast"/>
          <w:jc w:val="center"/>
        </w:trPr>
        <w:tc>
          <w:tcPr>
            <w:tcW w:w="1970" w:type="dxa"/>
            <w:gridSpan w:val="6"/>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rFonts w:eastAsia="仿宋_GB2312"/>
                <w:b/>
                <w:bCs/>
                <w:sz w:val="28"/>
                <w:szCs w:val="28"/>
                <w:lang w:val="zh-CN"/>
              </w:rPr>
            </w:pPr>
            <w:r>
              <w:rPr>
                <w:rFonts w:eastAsia="仿宋_GB2312"/>
                <w:b/>
                <w:bCs/>
                <w:kern w:val="0"/>
                <w:sz w:val="28"/>
                <w:szCs w:val="28"/>
                <w:lang w:val="zh-CN"/>
              </w:rPr>
              <w:t>项目名称</w:t>
            </w:r>
          </w:p>
        </w:tc>
        <w:tc>
          <w:tcPr>
            <w:tcW w:w="6727" w:type="dxa"/>
            <w:gridSpan w:val="9"/>
            <w:tcBorders>
              <w:top w:val="single" w:color="auto" w:sz="4" w:space="0"/>
              <w:left w:val="single" w:color="auto" w:sz="6" w:space="0"/>
              <w:bottom w:val="single" w:color="auto" w:sz="6" w:space="0"/>
              <w:right w:val="single" w:color="auto" w:sz="6" w:space="0"/>
            </w:tcBorders>
            <w:vAlign w:val="center"/>
          </w:tcPr>
          <w:p>
            <w:pPr>
              <w:spacing w:line="360" w:lineRule="auto"/>
              <w:rPr>
                <w:szCs w:val="21"/>
              </w:rPr>
            </w:pPr>
            <w:r>
              <w:rPr>
                <w:rFonts w:hint="eastAsia"/>
                <w:szCs w:val="21"/>
              </w:rPr>
              <w:t>面向多领域应用的轻量化机载气象雷达装备研制与推广</w:t>
            </w:r>
          </w:p>
        </w:tc>
      </w:tr>
      <w:tr>
        <w:tblPrEx>
          <w:tblCellMar>
            <w:top w:w="0" w:type="dxa"/>
            <w:left w:w="28" w:type="dxa"/>
            <w:bottom w:w="0" w:type="dxa"/>
            <w:right w:w="28" w:type="dxa"/>
          </w:tblCellMar>
        </w:tblPrEx>
        <w:trPr>
          <w:trHeight w:val="604" w:hRule="atLeast"/>
          <w:jc w:val="center"/>
        </w:trPr>
        <w:tc>
          <w:tcPr>
            <w:tcW w:w="8697" w:type="dxa"/>
            <w:gridSpan w:val="15"/>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580" w:lineRule="exact"/>
              <w:jc w:val="center"/>
              <w:rPr>
                <w:b/>
              </w:rPr>
            </w:pPr>
            <w:r>
              <w:rPr>
                <w:rFonts w:eastAsia="仿宋_GB2312"/>
                <w:b/>
                <w:bCs/>
                <w:kern w:val="0"/>
                <w:sz w:val="28"/>
                <w:szCs w:val="28"/>
                <w:lang w:val="zh-CN"/>
              </w:rPr>
              <w:t>项目简介</w:t>
            </w:r>
          </w:p>
        </w:tc>
      </w:tr>
      <w:tr>
        <w:tblPrEx>
          <w:tblCellMar>
            <w:top w:w="0" w:type="dxa"/>
            <w:left w:w="28" w:type="dxa"/>
            <w:bottom w:w="0" w:type="dxa"/>
            <w:right w:w="28" w:type="dxa"/>
          </w:tblCellMar>
        </w:tblPrEx>
        <w:trPr>
          <w:trHeight w:val="2253" w:hRule="atLeast"/>
          <w:jc w:val="center"/>
        </w:trPr>
        <w:tc>
          <w:tcPr>
            <w:tcW w:w="8697" w:type="dxa"/>
            <w:gridSpan w:val="15"/>
            <w:tcBorders>
              <w:top w:val="single" w:color="auto" w:sz="6" w:space="0"/>
              <w:left w:val="single" w:color="auto" w:sz="6" w:space="0"/>
              <w:bottom w:val="single" w:color="auto" w:sz="6" w:space="0"/>
              <w:right w:val="single" w:color="auto" w:sz="6" w:space="0"/>
            </w:tcBorders>
          </w:tcPr>
          <w:p>
            <w:pPr>
              <w:numPr>
                <w:ilvl w:val="0"/>
                <w:numId w:val="1"/>
              </w:numPr>
              <w:adjustRightInd w:val="0"/>
              <w:spacing w:line="276" w:lineRule="auto"/>
              <w:rPr>
                <w:b/>
                <w:szCs w:val="21"/>
              </w:rPr>
            </w:pPr>
            <w:r>
              <w:rPr>
                <w:rFonts w:hint="eastAsia" w:hAnsi="宋体"/>
                <w:b/>
                <w:szCs w:val="21"/>
              </w:rPr>
              <w:t>项目背景</w:t>
            </w:r>
          </w:p>
          <w:p>
            <w:pPr>
              <w:adjustRightInd w:val="0"/>
              <w:spacing w:line="276" w:lineRule="auto"/>
              <w:ind w:firstLine="420" w:firstLineChars="200"/>
              <w:rPr>
                <w:szCs w:val="21"/>
              </w:rPr>
            </w:pPr>
            <w:r>
              <w:rPr>
                <w:rFonts w:hint="eastAsia"/>
                <w:szCs w:val="21"/>
              </w:rPr>
              <w:t>直升机作为具有很强机动能力的平台，尤其是在执行运输、救援、巡查等任务方面。直升机对恶劣气象的探测和感知能力，直接影响到其飞行安全和任务完成效果，因此大多直升机平台对机载气象雷达设备提出了强烈需求。陕西长岭电子科技有限责任公司作为国内专业的雷达导航企业，在机载气象雷达领域深耕细作二十多年，坚持跟进机载气象雷达技术发展动向和用户实际使用需求，努力为客户提供技术先进、性能可靠的机载气象雷达设备。2015年陕西长岭电子科技有限责任公司根据型号直升机的任务背景、技术性能、进度要求和后续发展规划，自筹资金，启动了面向多领域应用的轻量化机载气象雷达（以下简称轻量化机载气象雷达）自主研制工作，厂内型号为661E-1（661E）气象雷达。</w:t>
            </w:r>
          </w:p>
          <w:p>
            <w:pPr>
              <w:numPr>
                <w:ilvl w:val="0"/>
                <w:numId w:val="1"/>
              </w:numPr>
              <w:adjustRightInd w:val="0"/>
              <w:spacing w:line="276" w:lineRule="auto"/>
              <w:rPr>
                <w:rFonts w:hint="eastAsia" w:hAnsi="宋体"/>
                <w:b/>
                <w:szCs w:val="21"/>
              </w:rPr>
            </w:pPr>
            <w:r>
              <w:rPr>
                <w:rFonts w:hint="eastAsia" w:hAnsi="宋体"/>
                <w:b/>
                <w:szCs w:val="21"/>
              </w:rPr>
              <w:t>项目主要技术内容</w:t>
            </w:r>
          </w:p>
          <w:p>
            <w:pPr>
              <w:adjustRightInd w:val="0"/>
              <w:spacing w:line="276" w:lineRule="auto"/>
              <w:ind w:firstLine="420" w:firstLineChars="200"/>
              <w:rPr>
                <w:szCs w:val="21"/>
              </w:rPr>
            </w:pPr>
            <w:r>
              <w:rPr>
                <w:rFonts w:hint="eastAsia"/>
                <w:szCs w:val="21"/>
              </w:rPr>
              <w:t>由于我国飞机种类型号繁多，对机载气象雷达提出了更高的装机使用需求：如要求雷达体积小、重量轻、具备更好的保障性和能够适用我国复杂的地形等。为满足国内日益复杂的装机使用需求，陕西长岭电子科技有限责任公司研制了指标先进、功能多样、具有良好维修性和保障性的轻量化机载气象雷达。</w:t>
            </w:r>
          </w:p>
          <w:p>
            <w:pPr>
              <w:adjustRightInd w:val="0"/>
              <w:spacing w:line="276" w:lineRule="auto"/>
              <w:ind w:firstLine="420" w:firstLineChars="200"/>
              <w:rPr>
                <w:szCs w:val="21"/>
              </w:rPr>
            </w:pPr>
            <w:r>
              <w:rPr>
                <w:rFonts w:hint="eastAsia"/>
                <w:szCs w:val="21"/>
              </w:rPr>
              <w:t>该雷达由收发机、天线及驱动器2个LRU组成，具备气象探测、气象告警、地形测绘、海面目标搜索、辅助导航、信标定位、地杂波抑制以及公海里切换、电子对抗闭锁等功能，在直升机平台首次实现了机载气象雷达与电子自卫系统的交联，提升了载机平台的综合保障能力。该雷达可应用于执行空投、巡逻、搜索、搜救和运输等任务的直升机和固定翼飞机，也可以应用于支线民航客机，目前已装备了3种型号的直升机，并开始批量生产交付用户。</w:t>
            </w:r>
          </w:p>
          <w:p>
            <w:pPr>
              <w:adjustRightInd w:val="0"/>
              <w:spacing w:line="276" w:lineRule="auto"/>
              <w:ind w:firstLine="420" w:firstLineChars="200"/>
              <w:rPr>
                <w:szCs w:val="21"/>
              </w:rPr>
            </w:pPr>
            <w:r>
              <w:rPr>
                <w:rFonts w:hint="eastAsia"/>
                <w:szCs w:val="21"/>
              </w:rPr>
              <w:t>该雷达要求相比原型机实现减重近30%的目标，所以该单位在研制过程中采用了全新设计，在保持原型机的探测指标基本不变的基础上，满足减重需求，同时更加适应国内直升机平台特性。</w:t>
            </w:r>
          </w:p>
          <w:p>
            <w:pPr>
              <w:adjustRightInd w:val="0"/>
              <w:spacing w:line="276" w:lineRule="auto"/>
              <w:ind w:firstLine="420" w:firstLineChars="200"/>
              <w:rPr>
                <w:szCs w:val="21"/>
              </w:rPr>
            </w:pPr>
            <w:r>
              <w:rPr>
                <w:rFonts w:hint="eastAsia"/>
                <w:szCs w:val="21"/>
              </w:rPr>
              <w:t>与国内外同类雷达相比，该雷达采用了轻量化、数字化、集成化和模块化设计方法，并针对国内使用环境进行了适应性改进，功能多样化，性能指标、重量等方面得到大幅提升。该雷达无独立的显示控制分机，可与机上综合显控设备交联，实现综合显控，提升了航电系统的集成能力。具体设计时将原有信号处理分机和控制盒2个LRU进行了集成化、模块化设计，形成一个高集成度的信号处理模块，并将该信号处理模块集成到收发机内部，有效的减少了系统 LRU数量，提升了系统集成度。该信号处理模块作为雷达处理的核心部件，以FPGA和CPU为处理核心，将回波处理、信号处理和显示处理部分等以软件的形式实现，极大的减小了整机的体积和重量。该雷达相比于原型机减重近30%，并由原有的4个LRU变为了2个LRU，有效提升了产品的集成度，方便机上安装使用和日常维护。</w:t>
            </w:r>
          </w:p>
          <w:p>
            <w:pPr>
              <w:adjustRightInd w:val="0"/>
              <w:spacing w:line="276" w:lineRule="auto"/>
              <w:ind w:firstLine="420" w:firstLineChars="200"/>
              <w:rPr>
                <w:szCs w:val="21"/>
              </w:rPr>
            </w:pPr>
            <w:r>
              <w:rPr>
                <w:rFonts w:hint="eastAsia"/>
                <w:szCs w:val="21"/>
              </w:rPr>
              <w:t>该雷达信标处理算法采用全新设计，具有自主知识产权，能够有效提升信标信号的测量精度和检测概率。该设计能够实现符合GJB661-89规定的标准二脉冲信标和标准六脉冲信标的检测、识别和定位，可为直升机在野外/海上等执行任务时提供可靠的信标导航功能。</w:t>
            </w:r>
          </w:p>
          <w:p>
            <w:pPr>
              <w:adjustRightInd w:val="0"/>
              <w:spacing w:line="276" w:lineRule="auto"/>
              <w:ind w:firstLine="420" w:firstLineChars="200"/>
              <w:rPr>
                <w:szCs w:val="21"/>
              </w:rPr>
            </w:pPr>
            <w:r>
              <w:rPr>
                <w:rFonts w:hint="eastAsia"/>
                <w:szCs w:val="21"/>
              </w:rPr>
              <w:t>该雷达在国内同类装备中首次增加了基于多层扫描对比的地杂波抑制功能，能够根据载机飞行姿态和飞行高度自动进行俯仰角度调节，通过多层扫描对比实现地杂波抑制功能，从而减小飞行员对气象条件的误判，特别是在高原环境下执行任务时，可有效保障载机的飞行安全，提升任务效能。</w:t>
            </w:r>
          </w:p>
          <w:p>
            <w:pPr>
              <w:adjustRightInd w:val="0"/>
              <w:spacing w:line="276" w:lineRule="auto"/>
              <w:ind w:firstLine="420" w:firstLineChars="200"/>
              <w:rPr>
                <w:szCs w:val="21"/>
              </w:rPr>
            </w:pPr>
            <w:r>
              <w:rPr>
                <w:rFonts w:hint="eastAsia"/>
                <w:szCs w:val="21"/>
              </w:rPr>
              <w:t>该雷达采用具有自主知识产权的全新显示效果优化方法，能够有效提升气象云团目标回波显示效果，消除噪声，减轻毛刺，平滑边缘，提高显示清晰度，提升用户体验和感知结果，保证飞行器飞行安全。该设计能够根据雷达工作实时接收到的气象目标回波信息，通过中值滤波、膨胀、腐蚀等处理，优化云团显示边界和分布特性，提升总体显示效果。</w:t>
            </w:r>
          </w:p>
          <w:p>
            <w:pPr>
              <w:adjustRightInd w:val="0"/>
              <w:spacing w:line="276" w:lineRule="auto"/>
              <w:ind w:firstLine="420" w:firstLineChars="200"/>
              <w:rPr>
                <w:szCs w:val="21"/>
              </w:rPr>
            </w:pPr>
            <w:r>
              <w:rPr>
                <w:rFonts w:hint="eastAsia"/>
                <w:szCs w:val="21"/>
              </w:rPr>
              <w:t>该雷达具有探测距离远、体积小、重量轻、技术先进、工作稳定、可靠性高、操作简单、维护方便等特点，随着飞机陆续交付用户，该雷达已经得到了大量使用，经实际使用证明，该雷达性能稳定可靠，受到了用户的一致好评。</w:t>
            </w:r>
          </w:p>
          <w:p>
            <w:pPr>
              <w:adjustRightInd w:val="0"/>
              <w:spacing w:line="276" w:lineRule="auto"/>
              <w:ind w:firstLine="420" w:firstLineChars="200"/>
              <w:rPr>
                <w:szCs w:val="21"/>
              </w:rPr>
            </w:pPr>
            <w:r>
              <w:rPr>
                <w:rFonts w:hint="eastAsia"/>
                <w:szCs w:val="21"/>
              </w:rPr>
              <w:t>在雷达研制生产过程中，同步开展了气象雷达综合测试仪的研制。该仪器为全自主设计研制，能替代国外具有相同功能的RD-301A气象雷达测试仪，为国内首创，填补了相关领域的空白，提升了雷达的保障性；仪器中的脉冲信号频率测量器采用全新方法，有效提高了测频精度和速度。</w:t>
            </w:r>
          </w:p>
          <w:p>
            <w:pPr>
              <w:numPr>
                <w:ilvl w:val="0"/>
                <w:numId w:val="1"/>
              </w:numPr>
              <w:adjustRightInd w:val="0"/>
              <w:spacing w:line="276" w:lineRule="auto"/>
              <w:rPr>
                <w:rFonts w:hint="eastAsia" w:hAnsi="宋体"/>
                <w:b/>
                <w:szCs w:val="21"/>
              </w:rPr>
            </w:pPr>
            <w:r>
              <w:rPr>
                <w:rFonts w:hint="eastAsia" w:hAnsi="宋体"/>
                <w:b/>
                <w:szCs w:val="21"/>
              </w:rPr>
              <w:t>授权专利情况</w:t>
            </w:r>
          </w:p>
          <w:p>
            <w:pPr>
              <w:adjustRightInd w:val="0"/>
              <w:spacing w:line="276" w:lineRule="auto"/>
              <w:ind w:firstLine="420" w:firstLineChars="200"/>
              <w:rPr>
                <w:szCs w:val="21"/>
              </w:rPr>
            </w:pPr>
            <w:r>
              <w:rPr>
                <w:rFonts w:hint="eastAsia"/>
                <w:szCs w:val="21"/>
              </w:rPr>
              <w:t>本项目研制先后共申请专利8项，其中：</w:t>
            </w:r>
          </w:p>
          <w:p>
            <w:pPr>
              <w:adjustRightInd w:val="0"/>
              <w:spacing w:line="276" w:lineRule="auto"/>
              <w:ind w:firstLine="420" w:firstLineChars="200"/>
              <w:rPr>
                <w:szCs w:val="21"/>
              </w:rPr>
            </w:pPr>
            <w:r>
              <w:rPr>
                <w:rFonts w:hint="eastAsia"/>
                <w:szCs w:val="21"/>
              </w:rPr>
              <w:t>已授权发明专利5项，分别为：基于FPGA的机载气象雷达、脉冲信号频率测试器、GJB661-89标准信标机信号的识别方法、基于多层扫描对比的地杂波抑制方法和气象雷达综合测试设备。</w:t>
            </w:r>
          </w:p>
          <w:p>
            <w:pPr>
              <w:adjustRightInd w:val="0"/>
              <w:spacing w:line="276" w:lineRule="auto"/>
              <w:ind w:firstLine="420" w:firstLineChars="200"/>
              <w:rPr>
                <w:szCs w:val="21"/>
              </w:rPr>
            </w:pPr>
            <w:r>
              <w:rPr>
                <w:rFonts w:hint="eastAsia"/>
                <w:szCs w:val="21"/>
              </w:rPr>
              <w:t>已授权实用新型专利2项，分别为：一种小型化的机载气象雷达、一种气象成像雷达综合航电模拟装置。</w:t>
            </w:r>
          </w:p>
          <w:p>
            <w:pPr>
              <w:adjustRightInd w:val="0"/>
              <w:spacing w:line="276" w:lineRule="auto"/>
              <w:ind w:firstLine="420" w:firstLineChars="200"/>
              <w:rPr>
                <w:szCs w:val="21"/>
              </w:rPr>
            </w:pPr>
            <w:r>
              <w:rPr>
                <w:rFonts w:hint="eastAsia"/>
                <w:szCs w:val="21"/>
              </w:rPr>
              <w:t>已申请并进入实质审核生效状态的发明专利1项：气象雷达显示效果优化方法。</w:t>
            </w:r>
          </w:p>
          <w:p>
            <w:pPr>
              <w:numPr>
                <w:ilvl w:val="0"/>
                <w:numId w:val="1"/>
              </w:numPr>
              <w:adjustRightInd w:val="0"/>
              <w:spacing w:line="276" w:lineRule="auto"/>
              <w:rPr>
                <w:rFonts w:hint="eastAsia" w:hAnsi="宋体"/>
                <w:b/>
                <w:szCs w:val="21"/>
              </w:rPr>
            </w:pPr>
            <w:r>
              <w:rPr>
                <w:rFonts w:hint="eastAsia" w:hAnsi="宋体"/>
                <w:b/>
                <w:szCs w:val="21"/>
              </w:rPr>
              <w:t>应用推广及效益情况</w:t>
            </w:r>
          </w:p>
          <w:p>
            <w:pPr>
              <w:adjustRightInd w:val="0"/>
              <w:spacing w:line="276" w:lineRule="auto"/>
              <w:ind w:firstLine="420" w:firstLineChars="200"/>
              <w:rPr>
                <w:szCs w:val="21"/>
              </w:rPr>
            </w:pPr>
            <w:r>
              <w:rPr>
                <w:rFonts w:hint="eastAsia"/>
                <w:szCs w:val="21"/>
              </w:rPr>
              <w:t>该雷达面向直升机飞行气象安全保障需求，可广泛装备于执行运输、搜索、救援和巡查等任务的直升机，预计累计可产生超过数亿元的总产值。其中，用于直升机的设备已经累计产值将近亿元，“吉祥鸟”AC313A型机配套型号已交付多套，并于2022年5月份于江西省景德镇市吕蒙机场成功首飞，为中国13吨级直升机平台的重大发展做出了贡献。2023年11月至今，我单位分别与总体单位就AC352、AC333两型机配装轻量化气象雷达达成意向，可为低空经济发展提供更多助力。</w:t>
            </w:r>
          </w:p>
          <w:p>
            <w:pPr>
              <w:adjustRightInd w:val="0"/>
              <w:spacing w:line="276" w:lineRule="auto"/>
              <w:ind w:firstLine="420" w:firstLineChars="200"/>
              <w:rPr>
                <w:szCs w:val="21"/>
              </w:rPr>
            </w:pPr>
            <w:r>
              <w:rPr>
                <w:rFonts w:hint="eastAsia"/>
                <w:szCs w:val="21"/>
              </w:rPr>
              <w:t>该雷达的成功研制填补了国内轻量化、数字化机载气象雷达自主研制的空白，提高了飞机整体气象安全保障能力和电子自卫生存能力，为国内机载雷达地杂波抑制方法的探索积累了宝贵的经验。</w:t>
            </w:r>
          </w:p>
          <w:p>
            <w:pPr>
              <w:adjustRightInd w:val="0"/>
              <w:spacing w:line="276" w:lineRule="auto"/>
              <w:ind w:firstLine="420" w:firstLineChars="200"/>
              <w:rPr>
                <w:szCs w:val="21"/>
              </w:rPr>
            </w:pPr>
          </w:p>
          <w:p>
            <w:pPr>
              <w:adjustRightInd w:val="0"/>
              <w:spacing w:line="276" w:lineRule="auto"/>
              <w:ind w:firstLine="420" w:firstLineChars="200"/>
              <w:rPr>
                <w:szCs w:val="21"/>
              </w:rPr>
            </w:pPr>
          </w:p>
          <w:p>
            <w:pPr>
              <w:adjustRightInd w:val="0"/>
              <w:spacing w:line="276" w:lineRule="auto"/>
              <w:ind w:firstLine="420" w:firstLineChars="200"/>
              <w:rPr>
                <w:szCs w:val="21"/>
              </w:rPr>
            </w:pPr>
          </w:p>
          <w:p>
            <w:pPr>
              <w:adjustRightInd w:val="0"/>
              <w:spacing w:line="276" w:lineRule="auto"/>
              <w:ind w:firstLine="420" w:firstLineChars="200"/>
              <w:rPr>
                <w:szCs w:val="21"/>
              </w:rPr>
            </w:pPr>
          </w:p>
        </w:tc>
      </w:tr>
      <w:tr>
        <w:tblPrEx>
          <w:tblCellMar>
            <w:top w:w="0" w:type="dxa"/>
            <w:left w:w="28" w:type="dxa"/>
            <w:bottom w:w="0" w:type="dxa"/>
            <w:right w:w="28" w:type="dxa"/>
          </w:tblCellMar>
        </w:tblPrEx>
        <w:trPr>
          <w:trHeight w:val="591" w:hRule="atLeast"/>
          <w:jc w:val="center"/>
        </w:trPr>
        <w:tc>
          <w:tcPr>
            <w:tcW w:w="8697" w:type="dxa"/>
            <w:gridSpan w:val="15"/>
            <w:tcBorders>
              <w:top w:val="single" w:color="auto" w:sz="6" w:space="0"/>
              <w:left w:val="single" w:color="auto" w:sz="6" w:space="0"/>
              <w:bottom w:val="single" w:color="auto" w:sz="6" w:space="0"/>
              <w:right w:val="single" w:color="auto" w:sz="6" w:space="0"/>
            </w:tcBorders>
          </w:tcPr>
          <w:p>
            <w:pPr>
              <w:spacing w:line="276" w:lineRule="auto"/>
              <w:ind w:firstLine="562" w:firstLineChars="200"/>
              <w:jc w:val="center"/>
              <w:rPr>
                <w:szCs w:val="21"/>
              </w:rPr>
            </w:pPr>
            <w:r>
              <w:rPr>
                <w:rFonts w:eastAsia="仿宋_GB2312"/>
                <w:b/>
                <w:sz w:val="28"/>
                <w:szCs w:val="28"/>
                <w:lang w:val="zh-CN"/>
              </w:rPr>
              <w:t>提名单位：</w:t>
            </w:r>
            <w:r>
              <w:rPr>
                <w:rFonts w:hint="eastAsia" w:eastAsia="仿宋_GB2312"/>
                <w:b/>
                <w:sz w:val="28"/>
                <w:szCs w:val="28"/>
                <w:lang w:val="zh-CN"/>
              </w:rPr>
              <w:t>陕西电子信息集团有限公司</w:t>
            </w:r>
          </w:p>
        </w:tc>
      </w:tr>
      <w:tr>
        <w:tblPrEx>
          <w:tblCellMar>
            <w:top w:w="0" w:type="dxa"/>
            <w:left w:w="28" w:type="dxa"/>
            <w:bottom w:w="0" w:type="dxa"/>
            <w:right w:w="28" w:type="dxa"/>
          </w:tblCellMar>
        </w:tblPrEx>
        <w:trPr>
          <w:trHeight w:val="544" w:hRule="atLeast"/>
          <w:jc w:val="center"/>
        </w:trPr>
        <w:tc>
          <w:tcPr>
            <w:tcW w:w="8697" w:type="dxa"/>
            <w:gridSpan w:val="15"/>
            <w:tcBorders>
              <w:top w:val="single" w:color="auto" w:sz="4" w:space="0"/>
              <w:left w:val="single" w:color="auto" w:sz="6" w:space="0"/>
              <w:bottom w:val="single" w:color="auto" w:sz="6" w:space="0"/>
              <w:right w:val="single" w:color="auto" w:sz="6" w:space="0"/>
            </w:tcBorders>
            <w:vAlign w:val="center"/>
          </w:tcPr>
          <w:p>
            <w:pPr>
              <w:spacing w:line="276" w:lineRule="auto"/>
              <w:jc w:val="center"/>
              <w:rPr>
                <w:kern w:val="0"/>
                <w:szCs w:val="21"/>
              </w:rPr>
            </w:pPr>
            <w:r>
              <w:rPr>
                <w:rFonts w:eastAsia="仿宋_GB2312"/>
                <w:b/>
                <w:sz w:val="28"/>
                <w:szCs w:val="28"/>
                <w:lang w:val="zh-CN"/>
              </w:rPr>
              <w:t>提名意见</w:t>
            </w:r>
          </w:p>
        </w:tc>
      </w:tr>
      <w:tr>
        <w:tblPrEx>
          <w:tblCellMar>
            <w:top w:w="0" w:type="dxa"/>
            <w:left w:w="28" w:type="dxa"/>
            <w:bottom w:w="0" w:type="dxa"/>
            <w:right w:w="28" w:type="dxa"/>
          </w:tblCellMar>
        </w:tblPrEx>
        <w:trPr>
          <w:trHeight w:val="544" w:hRule="atLeast"/>
          <w:jc w:val="center"/>
        </w:trPr>
        <w:tc>
          <w:tcPr>
            <w:tcW w:w="8697" w:type="dxa"/>
            <w:gridSpan w:val="15"/>
            <w:tcBorders>
              <w:top w:val="single" w:color="auto" w:sz="4" w:space="0"/>
              <w:left w:val="single" w:color="auto" w:sz="6" w:space="0"/>
              <w:bottom w:val="single" w:color="auto" w:sz="6" w:space="0"/>
              <w:right w:val="single" w:color="auto" w:sz="6" w:space="0"/>
            </w:tcBorders>
            <w:vAlign w:val="center"/>
          </w:tcPr>
          <w:p>
            <w:pPr>
              <w:adjustRightInd w:val="0"/>
              <w:spacing w:line="276" w:lineRule="auto"/>
              <w:ind w:firstLine="420" w:firstLineChars="200"/>
              <w:rPr>
                <w:szCs w:val="21"/>
              </w:rPr>
            </w:pPr>
            <w:r>
              <w:rPr>
                <w:rFonts w:hint="eastAsia"/>
                <w:szCs w:val="21"/>
              </w:rPr>
              <w:t>为满足国内飞机日益复杂的装机使用需求，本项目研制了指标先进、功能多样，具备良好维修性和保障性的面向多领域应用的轻量化机载气象雷达。该雷达技术水平国内领先，可提升飞机的电子自卫生存能力和飞行安全，其成功研制填补了国内在轻量化、数字化机载气象雷达自主研制领域的空白，也为国内机载雷达地杂波抑制技术领域积累了经验。</w:t>
            </w:r>
          </w:p>
          <w:p>
            <w:pPr>
              <w:adjustRightInd w:val="0"/>
              <w:spacing w:line="276" w:lineRule="auto"/>
              <w:ind w:firstLine="420" w:firstLineChars="200"/>
              <w:rPr>
                <w:szCs w:val="21"/>
              </w:rPr>
            </w:pPr>
            <w:r>
              <w:rPr>
                <w:rFonts w:hint="eastAsia"/>
                <w:szCs w:val="21"/>
              </w:rPr>
              <w:t>成果涉及的技术已获授权国家发明专利5项、实用新型专利2项，雷达已在国内多个直升机项目中完成装机使用，并完成了针对民用AC313A型机的配套安装和适应性验证。该项目累计产生了上亿元产值，并可针对国内多种机型进行推广，有广阔的市场前景。</w:t>
            </w:r>
          </w:p>
          <w:p>
            <w:pPr>
              <w:adjustRightInd w:val="0"/>
              <w:spacing w:line="276" w:lineRule="auto"/>
              <w:ind w:firstLine="420" w:firstLineChars="200"/>
              <w:rPr>
                <w:szCs w:val="21"/>
              </w:rPr>
            </w:pPr>
            <w:r>
              <w:rPr>
                <w:rFonts w:hint="eastAsia"/>
                <w:szCs w:val="21"/>
              </w:rPr>
              <w:t>该项目成果技术先进，应用效益明显，材料齐全、规范，无知识产权纠纷，人员排序无争议，符合陕西省科学技术进步奖提名条件。</w:t>
            </w:r>
          </w:p>
          <w:p>
            <w:pPr>
              <w:adjustRightInd w:val="0"/>
              <w:spacing w:line="276" w:lineRule="auto"/>
              <w:ind w:firstLine="420" w:firstLineChars="200"/>
              <w:rPr>
                <w:szCs w:val="21"/>
              </w:rPr>
            </w:pPr>
          </w:p>
          <w:p>
            <w:pPr>
              <w:adjustRightInd w:val="0"/>
              <w:spacing w:line="276" w:lineRule="auto"/>
              <w:ind w:firstLine="420" w:firstLineChars="200"/>
              <w:rPr>
                <w:szCs w:val="21"/>
              </w:rPr>
            </w:pPr>
            <w:r>
              <w:rPr>
                <w:rFonts w:hint="eastAsia"/>
                <w:szCs w:val="21"/>
              </w:rPr>
              <w:t>提名该项目为陕西省科学技术进步奖三等奖。</w:t>
            </w:r>
          </w:p>
          <w:p>
            <w:pPr>
              <w:adjustRightInd w:val="0"/>
              <w:spacing w:line="276" w:lineRule="auto"/>
              <w:ind w:firstLine="420" w:firstLineChars="200"/>
              <w:rPr>
                <w:szCs w:val="21"/>
              </w:rPr>
            </w:pPr>
          </w:p>
          <w:p>
            <w:pPr>
              <w:adjustRightInd w:val="0"/>
              <w:spacing w:line="276" w:lineRule="auto"/>
              <w:ind w:firstLine="420" w:firstLineChars="200"/>
              <w:rPr>
                <w:szCs w:val="21"/>
              </w:rPr>
            </w:pPr>
          </w:p>
          <w:p>
            <w:pPr>
              <w:adjustRightInd w:val="0"/>
              <w:spacing w:line="276" w:lineRule="auto"/>
              <w:ind w:firstLine="420" w:firstLineChars="200"/>
              <w:rPr>
                <w:szCs w:val="21"/>
              </w:rPr>
            </w:pPr>
          </w:p>
          <w:p>
            <w:pPr>
              <w:adjustRightInd w:val="0"/>
              <w:spacing w:line="276" w:lineRule="auto"/>
              <w:ind w:firstLine="420" w:firstLineChars="200"/>
            </w:pPr>
          </w:p>
        </w:tc>
      </w:tr>
      <w:tr>
        <w:tblPrEx>
          <w:tblCellMar>
            <w:top w:w="0" w:type="dxa"/>
            <w:left w:w="28" w:type="dxa"/>
            <w:bottom w:w="0" w:type="dxa"/>
            <w:right w:w="28" w:type="dxa"/>
          </w:tblCellMar>
        </w:tblPrEx>
        <w:trPr>
          <w:trHeight w:val="220"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客观评价</w:t>
            </w:r>
          </w:p>
        </w:tc>
      </w:tr>
      <w:tr>
        <w:tblPrEx>
          <w:tblCellMar>
            <w:top w:w="0" w:type="dxa"/>
            <w:left w:w="28" w:type="dxa"/>
            <w:bottom w:w="0" w:type="dxa"/>
            <w:right w:w="28" w:type="dxa"/>
          </w:tblCellMar>
        </w:tblPrEx>
        <w:trPr>
          <w:trHeight w:val="544"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spacing w:line="276" w:lineRule="auto"/>
              <w:ind w:left="840" w:leftChars="200" w:hanging="420" w:hangingChars="200"/>
              <w:rPr>
                <w:szCs w:val="21"/>
              </w:rPr>
            </w:pPr>
            <w:r>
              <w:rPr>
                <w:rFonts w:hint="eastAsia"/>
                <w:szCs w:val="21"/>
              </w:rPr>
              <w:t>a)  轻量化机载气象雷达目前已装备多种型号的军用、武警和民用直升机，该项目的成功研制，提高了我国轻量化数字化机载气象雷达的自主研制能力，预计可产生超过数亿元的总产值，具有重大应用价值；</w:t>
            </w:r>
          </w:p>
          <w:p>
            <w:pPr>
              <w:spacing w:line="276" w:lineRule="auto"/>
              <w:ind w:left="840" w:leftChars="200" w:hanging="420" w:hangingChars="200"/>
              <w:rPr>
                <w:szCs w:val="21"/>
              </w:rPr>
            </w:pPr>
            <w:r>
              <w:rPr>
                <w:rFonts w:hint="eastAsia"/>
                <w:szCs w:val="21"/>
              </w:rPr>
              <w:t>b)  与国外同等类型的机载气象雷达相比，该雷达综合重量（不含电缆）由16.33kg减小到9.84kg，分机数量由3个LRU减小到了2个LRU，体积也相应缩小，更加适用于国内军民用直升机平台，方便安装和维护，也提升了航电设备自给和自主可控能力；</w:t>
            </w:r>
          </w:p>
          <w:p>
            <w:pPr>
              <w:spacing w:line="276" w:lineRule="auto"/>
              <w:ind w:left="840" w:leftChars="200" w:hanging="420" w:hangingChars="200"/>
              <w:rPr>
                <w:szCs w:val="21"/>
              </w:rPr>
            </w:pPr>
            <w:r>
              <w:rPr>
                <w:rFonts w:hint="eastAsia"/>
                <w:szCs w:val="21"/>
              </w:rPr>
              <w:t>c)  轻量化机载气象雷达研制成功后，已装备多种型号的军用、武警、民机直升机，在使用过程中获得用户一致好评，其关键技术已得到验证，达到了国内先进水平，性能稳定，工作可靠，具备很强的市场竞争力；</w:t>
            </w:r>
          </w:p>
          <w:p>
            <w:pPr>
              <w:spacing w:line="276" w:lineRule="auto"/>
              <w:ind w:left="840" w:leftChars="200" w:hanging="420" w:hangingChars="200"/>
              <w:rPr>
                <w:szCs w:val="21"/>
              </w:rPr>
            </w:pPr>
            <w:r>
              <w:rPr>
                <w:rFonts w:hint="eastAsia"/>
                <w:szCs w:val="21"/>
              </w:rPr>
              <w:t>d)  该项目的研制难度大，在国内首次将基于多层扫描对比的地杂波抑制技术应用于机载气象雷达，并且首次实现了机载气象雷达与电子自卫系统的交联，提高了载机的电子对抗能力；</w:t>
            </w:r>
          </w:p>
          <w:p>
            <w:pPr>
              <w:spacing w:line="276" w:lineRule="auto"/>
              <w:ind w:left="840" w:leftChars="200" w:hanging="420" w:hangingChars="200"/>
              <w:rPr>
                <w:szCs w:val="21"/>
              </w:rPr>
            </w:pPr>
            <w:r>
              <w:rPr>
                <w:rFonts w:hint="eastAsia"/>
                <w:szCs w:val="21"/>
              </w:rPr>
              <w:t>e)  轻量化机载气象雷达配直-XX型直升机的型号已获得了陕西省电子信息集团科学技术进步奖，并且项目相关的技术创新已经获得了5项国家发明专利和2项实用新型专利授权。</w:t>
            </w:r>
          </w:p>
          <w:p>
            <w:pPr>
              <w:spacing w:line="276" w:lineRule="auto"/>
              <w:ind w:left="840" w:leftChars="200" w:hanging="420" w:hangingChars="200"/>
              <w:rPr>
                <w:szCs w:val="21"/>
              </w:rPr>
            </w:pPr>
          </w:p>
          <w:p>
            <w:pPr>
              <w:spacing w:line="276" w:lineRule="auto"/>
              <w:ind w:left="840" w:leftChars="200" w:hanging="420" w:hangingChars="200"/>
              <w:rPr>
                <w:szCs w:val="21"/>
              </w:rPr>
            </w:pPr>
          </w:p>
          <w:p>
            <w:pPr>
              <w:spacing w:line="276" w:lineRule="auto"/>
              <w:ind w:left="840" w:leftChars="200" w:hanging="420" w:hangingChars="200"/>
              <w:rPr>
                <w:szCs w:val="21"/>
              </w:rPr>
            </w:pPr>
          </w:p>
        </w:tc>
      </w:tr>
      <w:tr>
        <w:tblPrEx>
          <w:tblCellMar>
            <w:top w:w="0" w:type="dxa"/>
            <w:left w:w="28" w:type="dxa"/>
            <w:bottom w:w="0" w:type="dxa"/>
            <w:right w:w="28" w:type="dxa"/>
          </w:tblCellMar>
        </w:tblPrEx>
        <w:trPr>
          <w:trHeight w:val="544"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autoSpaceDE w:val="0"/>
              <w:autoSpaceDN w:val="0"/>
              <w:adjustRightInd w:val="0"/>
              <w:spacing w:line="580" w:lineRule="exact"/>
              <w:jc w:val="center"/>
              <w:rPr>
                <w:b/>
                <w:szCs w:val="21"/>
              </w:rPr>
            </w:pPr>
            <w:r>
              <w:rPr>
                <w:rFonts w:eastAsia="仿宋_GB2312"/>
                <w:b/>
                <w:bCs/>
                <w:kern w:val="0"/>
                <w:sz w:val="28"/>
                <w:szCs w:val="28"/>
                <w:lang w:val="zh-CN"/>
              </w:rPr>
              <w:t>应用情况</w:t>
            </w:r>
          </w:p>
        </w:tc>
      </w:tr>
      <w:tr>
        <w:tblPrEx>
          <w:tblCellMar>
            <w:top w:w="0" w:type="dxa"/>
            <w:left w:w="28" w:type="dxa"/>
            <w:bottom w:w="0" w:type="dxa"/>
            <w:right w:w="28" w:type="dxa"/>
          </w:tblCellMar>
        </w:tblPrEx>
        <w:trPr>
          <w:trHeight w:val="2952" w:hRule="atLeast"/>
          <w:jc w:val="center"/>
        </w:trPr>
        <w:tc>
          <w:tcPr>
            <w:tcW w:w="8697" w:type="dxa"/>
            <w:gridSpan w:val="15"/>
            <w:tcBorders>
              <w:top w:val="single" w:color="auto" w:sz="4" w:space="0"/>
              <w:left w:val="single" w:color="auto" w:sz="6" w:space="0"/>
              <w:right w:val="single" w:color="auto" w:sz="6" w:space="0"/>
            </w:tcBorders>
            <w:vAlign w:val="center"/>
          </w:tcPr>
          <w:p>
            <w:pPr>
              <w:adjustRightInd w:val="0"/>
              <w:spacing w:line="276" w:lineRule="auto"/>
              <w:ind w:firstLine="420" w:firstLineChars="200"/>
              <w:rPr>
                <w:color w:val="000000"/>
                <w:szCs w:val="21"/>
              </w:rPr>
            </w:pPr>
            <w:r>
              <w:rPr>
                <w:rFonts w:hint="eastAsia"/>
                <w:color w:val="000000"/>
                <w:szCs w:val="21"/>
              </w:rPr>
              <w:t>本项目在设计过程中，采用了轻量化、数字化、集成化和模块化设计方法，在保持探测性能不变的情况下，极大的减小了雷达整机的重量，同时增加了地杂波抑制功能、电子对抗交联能力和显示效果优化等功能，项目在国内同类产品中保持先进水平。</w:t>
            </w:r>
          </w:p>
          <w:p>
            <w:pPr>
              <w:adjustRightInd w:val="0"/>
              <w:spacing w:line="276" w:lineRule="auto"/>
              <w:ind w:firstLine="420" w:firstLineChars="200"/>
              <w:rPr>
                <w:color w:val="000000"/>
                <w:szCs w:val="21"/>
              </w:rPr>
            </w:pPr>
            <w:r>
              <w:rPr>
                <w:rFonts w:hint="eastAsia"/>
                <w:color w:val="000000"/>
                <w:szCs w:val="21"/>
              </w:rPr>
              <w:t>该项目在成功研制后，已批量装备多种型号的军用、警用和民用直升机，有效提升了直升机在恶劣气象条件下的飞行安全保障能力，提升了任务执行效能。同时以此雷达相关应用结果、技术成果和行业技术发展为基础，我单位已经开展了固态化、数字化、一体化升级换代产品的研制工作，期望针对新的用户需求和任务使命，承担起更多的责任，为用户提供更为先进的机载气象雷达装备。目前升级换代的雷达系统已经完成了样机研制。</w:t>
            </w:r>
          </w:p>
          <w:p>
            <w:pPr>
              <w:adjustRightInd w:val="0"/>
              <w:spacing w:line="276" w:lineRule="auto"/>
              <w:ind w:firstLine="420" w:firstLineChars="200"/>
              <w:rPr>
                <w:color w:val="000000"/>
                <w:szCs w:val="21"/>
              </w:rPr>
            </w:pPr>
            <w:r>
              <w:rPr>
                <w:rFonts w:hint="eastAsia"/>
                <w:color w:val="000000"/>
                <w:szCs w:val="21"/>
              </w:rPr>
              <w:t>同时，该雷达还根据飞机总体所要求，完成了民机“吉祥鸟”AC313A型机配套型号的适应性验证和配套安装，并与2022年5月份于江西省景德镇市吕蒙机场成功首飞，为中国13吨级直升机平台的发展和民航事业作出了巨大贡献。2023年11月至今，我单位分别与总体单位就AC352、AC333两型机配装轻量化气象雷达达成意向，目前已经开展了适应性改进、验证工作，可为区域低空经济发展提供更多助力，轻量化机载气象雷达应用场景得到了进一步扩展和推广。</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排序</w:t>
            </w:r>
          </w:p>
        </w:tc>
        <w:tc>
          <w:tcPr>
            <w:tcW w:w="7960" w:type="dxa"/>
            <w:gridSpan w:val="12"/>
            <w:tcBorders>
              <w:top w:val="single" w:color="auto" w:sz="4" w:space="0"/>
              <w:left w:val="single" w:color="auto" w:sz="4" w:space="0"/>
              <w:bottom w:val="single" w:color="auto" w:sz="6" w:space="0"/>
              <w:right w:val="single" w:color="auto" w:sz="6" w:space="0"/>
            </w:tcBorders>
          </w:tcPr>
          <w:p>
            <w:pPr>
              <w:autoSpaceDE w:val="0"/>
              <w:autoSpaceDN w:val="0"/>
              <w:adjustRightInd w:val="0"/>
              <w:spacing w:line="580" w:lineRule="exact"/>
              <w:jc w:val="left"/>
              <w:rPr>
                <w:rFonts w:eastAsia="仿宋_GB2312"/>
                <w:b/>
                <w:bCs/>
                <w:kern w:val="0"/>
                <w:sz w:val="28"/>
                <w:szCs w:val="28"/>
                <w:lang w:val="zh-CN"/>
              </w:rPr>
            </w:pPr>
            <w:r>
              <w:rPr>
                <w:rFonts w:eastAsia="仿宋_GB2312"/>
                <w:b/>
                <w:bCs/>
                <w:kern w:val="0"/>
                <w:sz w:val="28"/>
                <w:szCs w:val="28"/>
                <w:lang w:val="zh-CN"/>
              </w:rPr>
              <w:t>主要完成人情况</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jc w:val="center"/>
              <w:rPr>
                <w:szCs w:val="21"/>
              </w:rPr>
            </w:pPr>
            <w:r>
              <w:rPr>
                <w:rFonts w:hint="eastAsia"/>
                <w:szCs w:val="21"/>
              </w:rPr>
              <w:t>序号</w:t>
            </w:r>
          </w:p>
        </w:tc>
        <w:tc>
          <w:tcPr>
            <w:tcW w:w="877" w:type="dxa"/>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姓名</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行政</w:t>
            </w:r>
          </w:p>
          <w:p>
            <w:pPr>
              <w:jc w:val="center"/>
              <w:rPr>
                <w:szCs w:val="21"/>
              </w:rPr>
            </w:pPr>
            <w:r>
              <w:rPr>
                <w:szCs w:val="21"/>
              </w:rPr>
              <w:t>职务</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技术</w:t>
            </w:r>
          </w:p>
          <w:p>
            <w:pPr>
              <w:jc w:val="center"/>
              <w:rPr>
                <w:szCs w:val="21"/>
              </w:rPr>
            </w:pPr>
            <w:r>
              <w:rPr>
                <w:szCs w:val="21"/>
              </w:rPr>
              <w:t>职称</w:t>
            </w:r>
          </w:p>
        </w:tc>
        <w:tc>
          <w:tcPr>
            <w:tcW w:w="1160" w:type="dxa"/>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工作</w:t>
            </w:r>
          </w:p>
          <w:p>
            <w:pPr>
              <w:jc w:val="center"/>
              <w:rPr>
                <w:szCs w:val="21"/>
              </w:rPr>
            </w:pPr>
            <w:r>
              <w:rPr>
                <w:szCs w:val="21"/>
              </w:rPr>
              <w:t>单位</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完成</w:t>
            </w:r>
          </w:p>
          <w:p>
            <w:pPr>
              <w:jc w:val="center"/>
              <w:rPr>
                <w:szCs w:val="21"/>
              </w:rPr>
            </w:pPr>
            <w:r>
              <w:rPr>
                <w:szCs w:val="21"/>
              </w:rPr>
              <w:t>单位</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对本项目主要学术</w:t>
            </w:r>
          </w:p>
          <w:p>
            <w:pPr>
              <w:jc w:val="center"/>
              <w:rPr>
                <w:szCs w:val="21"/>
              </w:rPr>
            </w:pPr>
            <w:r>
              <w:rPr>
                <w:szCs w:val="21"/>
              </w:rPr>
              <w:t>和技术创造性贡献</w:t>
            </w:r>
          </w:p>
        </w:tc>
      </w:tr>
      <w:tr>
        <w:tblPrEx>
          <w:tblCellMar>
            <w:top w:w="0" w:type="dxa"/>
            <w:left w:w="28" w:type="dxa"/>
            <w:bottom w:w="0" w:type="dxa"/>
            <w:right w:w="28" w:type="dxa"/>
          </w:tblCellMar>
        </w:tblPrEx>
        <w:trPr>
          <w:trHeight w:val="69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1</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color w:val="000000"/>
                <w:kern w:val="0"/>
                <w:szCs w:val="21"/>
              </w:rPr>
              <w:t>李勇</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副总工程师</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rPr>
                <w:color w:val="000000"/>
                <w:kern w:val="0"/>
                <w:szCs w:val="21"/>
              </w:rPr>
            </w:pPr>
            <w:r>
              <w:rPr>
                <w:rFonts w:hint="eastAsia"/>
              </w:rPr>
              <w:t>项目负责人，负责雷达系统及仪器的理论计算、软硬件系统规划。</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2</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孟武亮</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产品总师</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rPr>
                <w:color w:val="000000"/>
                <w:kern w:val="0"/>
                <w:szCs w:val="21"/>
              </w:rPr>
            </w:pPr>
            <w:r>
              <w:rPr>
                <w:rFonts w:hint="eastAsia"/>
              </w:rPr>
              <w:t>协助项目负责人，负责雷达系统及仪器的理论计算复核，完成数字信号处理算法、人机界面设计，完成部分硬件设计，完成仪器软件设计。</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3</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姜文博</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产品主管</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color w:val="000000"/>
                <w:kern w:val="0"/>
                <w:szCs w:val="21"/>
              </w:rPr>
              <w:t>完成信标处理的算法设计；完成程序构架和FPGA软件，部分C软件的程序设计及调试。</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4</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color w:val="000000"/>
                <w:kern w:val="0"/>
                <w:szCs w:val="21"/>
              </w:rPr>
              <w:t>杜景青</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副部长</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color w:val="000000"/>
                <w:kern w:val="0"/>
                <w:szCs w:val="21"/>
              </w:rPr>
              <w:t>负责雷达系统研制具体实施和验证，完成测试仪器具体设计制作。</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5</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石晨方</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rFonts w:hint="eastAsia"/>
                <w:szCs w:val="21"/>
              </w:rPr>
              <w:t>产品主管</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color w:val="000000"/>
                <w:kern w:val="0"/>
                <w:szCs w:val="21"/>
              </w:rPr>
              <w:t>完成部分嵌入式软件的程序设计及调试和雷达系统验证。</w:t>
            </w:r>
          </w:p>
        </w:tc>
      </w:tr>
      <w:tr>
        <w:tblPrEx>
          <w:tblCellMar>
            <w:top w:w="0" w:type="dxa"/>
            <w:left w:w="28" w:type="dxa"/>
            <w:bottom w:w="0" w:type="dxa"/>
            <w:right w:w="28" w:type="dxa"/>
          </w:tblCellMar>
        </w:tblPrEx>
        <w:trPr>
          <w:trHeight w:val="544"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6</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陈跃军</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szCs w:val="21"/>
              </w:rPr>
              <w:t>室主任</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rPr>
                <w:szCs w:val="21"/>
              </w:rPr>
            </w:pPr>
            <w:r>
              <w:rPr>
                <w:rFonts w:hint="eastAsia"/>
                <w:color w:val="000000"/>
                <w:kern w:val="0"/>
                <w:szCs w:val="21"/>
              </w:rPr>
              <w:t>协调各部单位进行研制生产，完成部分软件设计。</w:t>
            </w:r>
          </w:p>
        </w:tc>
      </w:tr>
      <w:tr>
        <w:tblPrEx>
          <w:tblCellMar>
            <w:top w:w="0" w:type="dxa"/>
            <w:left w:w="28" w:type="dxa"/>
            <w:bottom w:w="0" w:type="dxa"/>
            <w:right w:w="28" w:type="dxa"/>
          </w:tblCellMar>
        </w:tblPrEx>
        <w:trPr>
          <w:trHeight w:val="903" w:hRule="atLeast"/>
          <w:jc w:val="center"/>
        </w:trPr>
        <w:tc>
          <w:tcPr>
            <w:tcW w:w="737" w:type="dxa"/>
            <w:gridSpan w:val="3"/>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7</w:t>
            </w:r>
          </w:p>
        </w:tc>
        <w:tc>
          <w:tcPr>
            <w:tcW w:w="877"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color w:val="000000"/>
                <w:kern w:val="0"/>
                <w:szCs w:val="21"/>
              </w:rPr>
              <w:t>邬聪明</w:t>
            </w:r>
          </w:p>
        </w:tc>
        <w:tc>
          <w:tcPr>
            <w:tcW w:w="992"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szCs w:val="21"/>
              </w:rPr>
              <w:t>室主任</w:t>
            </w:r>
          </w:p>
        </w:tc>
        <w:tc>
          <w:tcPr>
            <w:tcW w:w="966"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高级</w:t>
            </w:r>
            <w:r>
              <w:rPr>
                <w:szCs w:val="21"/>
              </w:rPr>
              <w:t>工程师</w:t>
            </w:r>
          </w:p>
        </w:tc>
        <w:tc>
          <w:tcPr>
            <w:tcW w:w="1160" w:type="dxa"/>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113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陕西长岭电子科技有限责任公司</w:t>
            </w:r>
          </w:p>
        </w:tc>
        <w:tc>
          <w:tcPr>
            <w:tcW w:w="2831" w:type="dxa"/>
            <w:gridSpan w:val="3"/>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color w:val="000000"/>
                <w:kern w:val="0"/>
                <w:szCs w:val="21"/>
              </w:rPr>
              <w:t>完成部分硬件设计，负责进行相关试验。</w:t>
            </w:r>
          </w:p>
        </w:tc>
      </w:tr>
      <w:tr>
        <w:tblPrEx>
          <w:tblCellMar>
            <w:top w:w="0" w:type="dxa"/>
            <w:left w:w="28" w:type="dxa"/>
            <w:bottom w:w="0" w:type="dxa"/>
            <w:right w:w="28" w:type="dxa"/>
          </w:tblCellMar>
        </w:tblPrEx>
        <w:trPr>
          <w:trHeight w:val="127" w:hRule="atLeast"/>
          <w:jc w:val="center"/>
        </w:trPr>
        <w:tc>
          <w:tcPr>
            <w:tcW w:w="8697" w:type="dxa"/>
            <w:gridSpan w:val="15"/>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完成人合作关系说明：</w:t>
            </w:r>
          </w:p>
        </w:tc>
      </w:tr>
      <w:tr>
        <w:tblPrEx>
          <w:tblCellMar>
            <w:top w:w="0" w:type="dxa"/>
            <w:left w:w="28" w:type="dxa"/>
            <w:bottom w:w="0" w:type="dxa"/>
            <w:right w:w="28" w:type="dxa"/>
          </w:tblCellMar>
        </w:tblPrEx>
        <w:trPr>
          <w:trHeight w:val="694" w:hRule="atLeast"/>
          <w:jc w:val="center"/>
        </w:trPr>
        <w:tc>
          <w:tcPr>
            <w:tcW w:w="8697" w:type="dxa"/>
            <w:gridSpan w:val="15"/>
            <w:tcBorders>
              <w:top w:val="single" w:color="auto" w:sz="4" w:space="0"/>
              <w:left w:val="single" w:color="auto" w:sz="6" w:space="0"/>
              <w:bottom w:val="single" w:color="auto" w:sz="6" w:space="0"/>
              <w:right w:val="single" w:color="auto" w:sz="6" w:space="0"/>
            </w:tcBorders>
            <w:vAlign w:val="center"/>
          </w:tcPr>
          <w:p>
            <w:pPr>
              <w:widowControl/>
              <w:spacing w:line="276" w:lineRule="auto"/>
              <w:ind w:firstLine="420" w:firstLineChars="200"/>
              <w:jc w:val="left"/>
              <w:rPr>
                <w:szCs w:val="21"/>
              </w:rPr>
            </w:pPr>
            <w:r>
              <w:rPr>
                <w:rFonts w:hint="eastAsia"/>
                <w:szCs w:val="21"/>
              </w:rPr>
              <w:t>李勇，项目合作第1完成人，陕西长岭电子科技有限责任公司副总工，硕士，高级工程师，曾获得陕西省国防科技航空工业二等奖1项，陕西省国防科学技术进步奖二等奖1项，陕西省国防科学技术进步奖三等奖1项，在项目完成过程中，担任项目负责人，主要负责雷达系统及仪器的理论计算、软硬件系统规划。</w:t>
            </w:r>
          </w:p>
          <w:p>
            <w:pPr>
              <w:widowControl/>
              <w:spacing w:line="276" w:lineRule="auto"/>
              <w:ind w:firstLine="420" w:firstLineChars="200"/>
              <w:jc w:val="left"/>
              <w:rPr>
                <w:szCs w:val="21"/>
              </w:rPr>
            </w:pPr>
            <w:r>
              <w:rPr>
                <w:rFonts w:hint="eastAsia"/>
                <w:szCs w:val="21"/>
              </w:rPr>
              <w:t>孟武亮，项目合作第2完成人，陕西长岭电子科技有限责任公司总师，高级工程师，曾获陕西省电子信息集团科学技术进步奖二等奖3项，在项目完成过程中，主要协助项目负责人完成雷达系统及仪器的理论计算复核，完成数字信号处理算法、人机界面设计，完成部分硬件设计和仪器软件设计。</w:t>
            </w:r>
          </w:p>
          <w:p>
            <w:pPr>
              <w:widowControl/>
              <w:spacing w:line="276" w:lineRule="auto"/>
              <w:ind w:firstLine="420" w:firstLineChars="200"/>
              <w:jc w:val="left"/>
              <w:rPr>
                <w:szCs w:val="21"/>
              </w:rPr>
            </w:pPr>
            <w:r>
              <w:rPr>
                <w:rFonts w:hint="eastAsia"/>
                <w:szCs w:val="21"/>
              </w:rPr>
              <w:t>姜文博，项目合作第3完成人，陕西长岭电子科技有限责任公司技术专家，高级工程师，曾获陕西省国防科学技术进步奖二等奖1项，陕西省国防科学技术进步奖三等奖1项，主要完成信标处理的算法设计，并完成程序构架和FPGA软件、部分C软件的程序设计及调试。</w:t>
            </w:r>
          </w:p>
          <w:p>
            <w:pPr>
              <w:widowControl/>
              <w:spacing w:line="276" w:lineRule="auto"/>
              <w:ind w:firstLine="420" w:firstLineChars="200"/>
              <w:jc w:val="left"/>
              <w:rPr>
                <w:szCs w:val="21"/>
              </w:rPr>
            </w:pPr>
            <w:r>
              <w:rPr>
                <w:rFonts w:hint="eastAsia"/>
                <w:szCs w:val="21"/>
              </w:rPr>
              <w:t>杜景青，项目合作第4完成人，在项目完成过程中，负责雷达系统研制具体实施和验证，并完成测试仪器具体设计制作。</w:t>
            </w:r>
          </w:p>
          <w:p>
            <w:pPr>
              <w:widowControl/>
              <w:spacing w:line="276" w:lineRule="auto"/>
              <w:ind w:firstLine="420" w:firstLineChars="200"/>
              <w:jc w:val="left"/>
              <w:rPr>
                <w:szCs w:val="21"/>
              </w:rPr>
            </w:pPr>
            <w:r>
              <w:rPr>
                <w:rFonts w:hint="eastAsia"/>
                <w:szCs w:val="21"/>
              </w:rPr>
              <w:t>石晨方，项目第5完成人，在项目完成过程中，负责完成部分嵌入式软件的程序设计及调试和雷达系统验证。</w:t>
            </w:r>
          </w:p>
          <w:p>
            <w:pPr>
              <w:widowControl/>
              <w:spacing w:line="276" w:lineRule="auto"/>
              <w:ind w:firstLine="420" w:firstLineChars="200"/>
              <w:jc w:val="left"/>
              <w:rPr>
                <w:szCs w:val="21"/>
              </w:rPr>
            </w:pPr>
            <w:r>
              <w:rPr>
                <w:rFonts w:hint="eastAsia"/>
                <w:szCs w:val="21"/>
              </w:rPr>
              <w:t>陈跃军，项目第6完成人，在项目完成过程中，负责协调各部单位进行研制生产，完成部分软件设计。</w:t>
            </w:r>
          </w:p>
          <w:p>
            <w:pPr>
              <w:widowControl/>
              <w:spacing w:line="276" w:lineRule="auto"/>
              <w:ind w:firstLine="420" w:firstLineChars="200"/>
              <w:jc w:val="left"/>
              <w:rPr>
                <w:szCs w:val="21"/>
              </w:rPr>
            </w:pPr>
            <w:r>
              <w:rPr>
                <w:rFonts w:hint="eastAsia"/>
                <w:szCs w:val="21"/>
              </w:rPr>
              <w:t>邬聪明，项目第7完成人，在项目完成过程中，负责完成部分硬件设计，并进行了相关试验。</w:t>
            </w:r>
          </w:p>
          <w:p>
            <w:pPr>
              <w:widowControl/>
              <w:spacing w:line="276" w:lineRule="auto"/>
              <w:ind w:firstLine="420" w:firstLineChars="200"/>
              <w:jc w:val="left"/>
              <w:rPr>
                <w:szCs w:val="21"/>
              </w:rPr>
            </w:pPr>
          </w:p>
          <w:p>
            <w:pPr>
              <w:widowControl/>
              <w:spacing w:line="276" w:lineRule="auto"/>
              <w:ind w:firstLine="420" w:firstLineChars="200"/>
              <w:jc w:val="left"/>
              <w:rPr>
                <w:szCs w:val="21"/>
              </w:rPr>
            </w:pPr>
          </w:p>
          <w:p>
            <w:pPr>
              <w:widowControl/>
              <w:spacing w:line="276" w:lineRule="auto"/>
              <w:ind w:firstLine="420" w:firstLineChars="200"/>
              <w:jc w:val="left"/>
              <w:rPr>
                <w:color w:val="000000"/>
                <w:szCs w:val="21"/>
              </w:rPr>
            </w:pPr>
          </w:p>
        </w:tc>
      </w:tr>
      <w:tr>
        <w:tblPrEx>
          <w:tblCellMar>
            <w:top w:w="0" w:type="dxa"/>
            <w:left w:w="28" w:type="dxa"/>
            <w:bottom w:w="0" w:type="dxa"/>
            <w:right w:w="28" w:type="dxa"/>
          </w:tblCellMar>
        </w:tblPrEx>
        <w:trPr>
          <w:trHeight w:val="127" w:hRule="atLeast"/>
          <w:jc w:val="center"/>
        </w:trPr>
        <w:tc>
          <w:tcPr>
            <w:tcW w:w="675" w:type="dxa"/>
            <w:gridSpan w:val="2"/>
            <w:tcBorders>
              <w:top w:val="single" w:color="auto" w:sz="4" w:space="0"/>
              <w:left w:val="single" w:color="auto" w:sz="6" w:space="0"/>
              <w:bottom w:val="single" w:color="auto" w:sz="6" w:space="0"/>
              <w:right w:val="single" w:color="auto" w:sz="4" w:space="0"/>
            </w:tcBorders>
          </w:tcPr>
          <w:p>
            <w:pPr>
              <w:autoSpaceDE w:val="0"/>
              <w:autoSpaceDN w:val="0"/>
              <w:adjustRightInd w:val="0"/>
              <w:spacing w:line="360" w:lineRule="auto"/>
              <w:jc w:val="center"/>
              <w:rPr>
                <w:rFonts w:eastAsia="仿宋_GB2312"/>
                <w:b/>
                <w:bCs/>
                <w:kern w:val="0"/>
                <w:sz w:val="28"/>
                <w:szCs w:val="28"/>
                <w:lang w:val="zh-CN"/>
              </w:rPr>
            </w:pPr>
            <w:r>
              <w:rPr>
                <w:rFonts w:eastAsia="仿宋_GB2312"/>
                <w:b/>
                <w:bCs/>
                <w:kern w:val="0"/>
                <w:sz w:val="28"/>
                <w:szCs w:val="28"/>
                <w:lang w:val="zh-CN"/>
              </w:rPr>
              <w:t>排序</w:t>
            </w:r>
          </w:p>
        </w:tc>
        <w:tc>
          <w:tcPr>
            <w:tcW w:w="8022" w:type="dxa"/>
            <w:gridSpan w:val="13"/>
            <w:tcBorders>
              <w:top w:val="single" w:color="auto" w:sz="4" w:space="0"/>
              <w:left w:val="single" w:color="auto" w:sz="4" w:space="0"/>
              <w:bottom w:val="single" w:color="auto" w:sz="6" w:space="0"/>
              <w:right w:val="single" w:color="auto" w:sz="6" w:space="0"/>
            </w:tcBorders>
          </w:tcPr>
          <w:p>
            <w:pPr>
              <w:autoSpaceDE w:val="0"/>
              <w:autoSpaceDN w:val="0"/>
              <w:adjustRightInd w:val="0"/>
              <w:spacing w:line="360" w:lineRule="auto"/>
              <w:rPr>
                <w:rFonts w:eastAsia="仿宋_GB2312"/>
                <w:b/>
                <w:bCs/>
                <w:kern w:val="0"/>
                <w:sz w:val="28"/>
                <w:szCs w:val="28"/>
                <w:lang w:val="zh-CN"/>
              </w:rPr>
            </w:pPr>
            <w:r>
              <w:rPr>
                <w:rFonts w:eastAsia="仿宋_GB2312"/>
                <w:b/>
                <w:bCs/>
                <w:kern w:val="0"/>
                <w:sz w:val="28"/>
                <w:szCs w:val="28"/>
                <w:lang w:val="zh-CN"/>
              </w:rPr>
              <w:t>主要完成单位及对本项目的贡献</w:t>
            </w:r>
          </w:p>
        </w:tc>
      </w:tr>
      <w:tr>
        <w:tblPrEx>
          <w:tblCellMar>
            <w:top w:w="0" w:type="dxa"/>
            <w:left w:w="28" w:type="dxa"/>
            <w:bottom w:w="0" w:type="dxa"/>
            <w:right w:w="28" w:type="dxa"/>
          </w:tblCellMar>
        </w:tblPrEx>
        <w:trPr>
          <w:trHeight w:val="544" w:hRule="atLeast"/>
          <w:jc w:val="center"/>
        </w:trPr>
        <w:tc>
          <w:tcPr>
            <w:tcW w:w="675" w:type="dxa"/>
            <w:gridSpan w:val="2"/>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60" w:lineRule="auto"/>
              <w:jc w:val="center"/>
              <w:rPr>
                <w:rFonts w:eastAsia="仿宋_GB2312"/>
                <w:b/>
                <w:bCs/>
                <w:kern w:val="0"/>
                <w:szCs w:val="21"/>
                <w:lang w:val="zh-CN"/>
              </w:rPr>
            </w:pPr>
            <w:r>
              <w:rPr>
                <w:rFonts w:eastAsia="仿宋_GB2312"/>
                <w:szCs w:val="21"/>
                <w:lang w:val="zh-CN"/>
              </w:rPr>
              <w:t>1</w:t>
            </w:r>
          </w:p>
        </w:tc>
        <w:tc>
          <w:tcPr>
            <w:tcW w:w="8022" w:type="dxa"/>
            <w:gridSpan w:val="13"/>
            <w:tcBorders>
              <w:top w:val="single" w:color="auto" w:sz="4" w:space="0"/>
              <w:left w:val="single" w:color="auto" w:sz="4" w:space="0"/>
              <w:bottom w:val="single" w:color="auto" w:sz="6" w:space="0"/>
              <w:right w:val="single" w:color="auto" w:sz="6" w:space="0"/>
            </w:tcBorders>
            <w:vAlign w:val="center"/>
          </w:tcPr>
          <w:p>
            <w:pPr>
              <w:ind w:firstLine="422" w:firstLineChars="200"/>
              <w:rPr>
                <w:szCs w:val="21"/>
              </w:rPr>
            </w:pPr>
            <w:r>
              <w:rPr>
                <w:rFonts w:hint="eastAsia"/>
                <w:b/>
                <w:szCs w:val="21"/>
              </w:rPr>
              <w:t>陕西长岭电子科技有限责任公司</w:t>
            </w:r>
            <w:r>
              <w:rPr>
                <w:szCs w:val="21"/>
              </w:rPr>
              <w:t>：</w:t>
            </w:r>
          </w:p>
          <w:p>
            <w:pPr>
              <w:widowControl/>
              <w:spacing w:line="276" w:lineRule="auto"/>
              <w:ind w:firstLine="420" w:firstLineChars="200"/>
              <w:rPr>
                <w:szCs w:val="21"/>
              </w:rPr>
            </w:pPr>
            <w:r>
              <w:rPr>
                <w:rFonts w:hint="eastAsia"/>
                <w:szCs w:val="21"/>
              </w:rPr>
              <w:t>根据总体进度安排和项目的科研计划，提供项目研究所需的经费，为整个项目的研发、试验和生产提供了相应的保障，负责并完成了项目的整体规划和组织协调，保障了项目的顺利进行；支撑项目组完成了5项发明专利和2项实用新型的申报和授权；将该型雷达向军方、武警和民用等多型机进行推广并完成配套装机。</w:t>
            </w:r>
          </w:p>
          <w:p>
            <w:pPr>
              <w:widowControl/>
              <w:spacing w:line="276" w:lineRule="auto"/>
              <w:ind w:firstLine="420" w:firstLineChars="200"/>
              <w:rPr>
                <w:szCs w:val="21"/>
              </w:rPr>
            </w:pPr>
          </w:p>
          <w:p>
            <w:pPr>
              <w:widowControl/>
              <w:spacing w:line="276" w:lineRule="auto"/>
              <w:ind w:firstLine="420" w:firstLineChars="200"/>
              <w:rPr>
                <w:szCs w:val="21"/>
              </w:rPr>
            </w:pPr>
          </w:p>
          <w:p>
            <w:pPr>
              <w:widowControl/>
              <w:spacing w:line="276" w:lineRule="auto"/>
              <w:ind w:firstLine="420" w:firstLineChars="200"/>
              <w:rPr>
                <w:color w:val="000000"/>
                <w:kern w:val="0"/>
                <w:szCs w:val="21"/>
              </w:rPr>
            </w:pPr>
          </w:p>
        </w:tc>
      </w:tr>
      <w:tr>
        <w:tblPrEx>
          <w:tblCellMar>
            <w:top w:w="0" w:type="dxa"/>
            <w:left w:w="28" w:type="dxa"/>
            <w:bottom w:w="0" w:type="dxa"/>
            <w:right w:w="28" w:type="dxa"/>
          </w:tblCellMar>
        </w:tblPrEx>
        <w:trPr>
          <w:trHeight w:val="490"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完成单位合作关系说明：</w:t>
            </w:r>
          </w:p>
        </w:tc>
      </w:tr>
      <w:tr>
        <w:tblPrEx>
          <w:tblCellMar>
            <w:top w:w="0" w:type="dxa"/>
            <w:left w:w="28" w:type="dxa"/>
            <w:bottom w:w="0" w:type="dxa"/>
            <w:right w:w="28" w:type="dxa"/>
          </w:tblCellMar>
        </w:tblPrEx>
        <w:trPr>
          <w:trHeight w:val="55"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ind w:firstLine="420" w:firstLineChars="200"/>
              <w:rPr>
                <w:szCs w:val="21"/>
              </w:rPr>
            </w:pPr>
            <w:r>
              <w:rPr>
                <w:rFonts w:hint="eastAsia"/>
                <w:szCs w:val="21"/>
              </w:rPr>
              <w:t>无</w:t>
            </w:r>
          </w:p>
          <w:p>
            <w:pPr>
              <w:ind w:firstLine="420" w:firstLineChars="200"/>
              <w:rPr>
                <w:szCs w:val="21"/>
              </w:rPr>
            </w:pPr>
          </w:p>
          <w:p>
            <w:pPr>
              <w:ind w:firstLine="420" w:firstLineChars="200"/>
              <w:rPr>
                <w:szCs w:val="21"/>
              </w:rPr>
            </w:pPr>
          </w:p>
        </w:tc>
      </w:tr>
      <w:tr>
        <w:tblPrEx>
          <w:tblCellMar>
            <w:top w:w="0" w:type="dxa"/>
            <w:left w:w="28" w:type="dxa"/>
            <w:bottom w:w="0" w:type="dxa"/>
            <w:right w:w="28" w:type="dxa"/>
          </w:tblCellMar>
        </w:tblPrEx>
        <w:trPr>
          <w:trHeight w:val="734" w:hRule="atLeast"/>
          <w:jc w:val="center"/>
        </w:trPr>
        <w:tc>
          <w:tcPr>
            <w:tcW w:w="8697" w:type="dxa"/>
            <w:gridSpan w:val="15"/>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完成人合作关系情况汇总表：</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序号</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合作方式</w:t>
            </w:r>
          </w:p>
        </w:tc>
        <w:tc>
          <w:tcPr>
            <w:tcW w:w="1701" w:type="dxa"/>
            <w:gridSpan w:val="3"/>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合作者/项目排名</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合作起始时间</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合作完成时间</w:t>
            </w:r>
          </w:p>
        </w:tc>
        <w:tc>
          <w:tcPr>
            <w:tcW w:w="1276"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合作成果</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证明材料</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1</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陈跃军/1</w:t>
            </w:r>
          </w:p>
          <w:p>
            <w:pPr>
              <w:rPr>
                <w:color w:val="000000"/>
                <w:szCs w:val="21"/>
              </w:rPr>
            </w:pPr>
            <w:r>
              <w:rPr>
                <w:rFonts w:hint="eastAsia"/>
                <w:color w:val="000000"/>
                <w:szCs w:val="21"/>
              </w:rPr>
              <w:t>李勇/2</w:t>
            </w:r>
          </w:p>
          <w:p>
            <w:pPr>
              <w:rPr>
                <w:color w:val="000000"/>
                <w:szCs w:val="21"/>
              </w:rPr>
            </w:pPr>
            <w:r>
              <w:rPr>
                <w:rFonts w:hint="eastAsia"/>
                <w:color w:val="000000"/>
                <w:szCs w:val="21"/>
              </w:rPr>
              <w:t>姜文博/4</w:t>
            </w:r>
          </w:p>
          <w:p>
            <w:pPr>
              <w:rPr>
                <w:color w:val="000000"/>
                <w:szCs w:val="21"/>
              </w:rPr>
            </w:pPr>
            <w:r>
              <w:rPr>
                <w:rFonts w:hint="eastAsia"/>
                <w:color w:val="000000"/>
                <w:szCs w:val="21"/>
              </w:rPr>
              <w:t>石晨方/5</w:t>
            </w:r>
          </w:p>
          <w:p>
            <w:pPr>
              <w:rPr>
                <w:color w:val="000000"/>
                <w:szCs w:val="21"/>
              </w:rPr>
            </w:pPr>
            <w:r>
              <w:rPr>
                <w:rFonts w:hint="eastAsia"/>
                <w:color w:val="000000"/>
                <w:szCs w:val="21"/>
              </w:rPr>
              <w:t>邬聪明/7</w:t>
            </w:r>
          </w:p>
          <w:p>
            <w:pPr>
              <w:rPr>
                <w:color w:val="000000"/>
                <w:szCs w:val="21"/>
              </w:rPr>
            </w:pPr>
            <w:r>
              <w:rPr>
                <w:rFonts w:hint="eastAsia"/>
                <w:color w:val="000000"/>
                <w:szCs w:val="21"/>
              </w:rPr>
              <w:t>杜景青/8</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基于FPGA的机载气象雷达</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2</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李勇/1</w:t>
            </w:r>
          </w:p>
          <w:p>
            <w:pPr>
              <w:rPr>
                <w:color w:val="000000"/>
                <w:szCs w:val="21"/>
              </w:rPr>
            </w:pPr>
            <w:r>
              <w:rPr>
                <w:rFonts w:hint="eastAsia"/>
                <w:color w:val="000000"/>
                <w:szCs w:val="21"/>
              </w:rPr>
              <w:t>杜景青/4</w:t>
            </w:r>
          </w:p>
          <w:p>
            <w:pPr>
              <w:rPr>
                <w:color w:val="000000"/>
                <w:szCs w:val="21"/>
              </w:rPr>
            </w:pPr>
            <w:r>
              <w:rPr>
                <w:rFonts w:hint="eastAsia"/>
                <w:color w:val="000000"/>
                <w:szCs w:val="21"/>
              </w:rPr>
              <w:t>孟武亮/8</w:t>
            </w:r>
          </w:p>
          <w:p>
            <w:pPr>
              <w:rPr>
                <w:color w:val="000000"/>
                <w:szCs w:val="21"/>
              </w:rPr>
            </w:pPr>
            <w:r>
              <w:rPr>
                <w:rFonts w:hint="eastAsia"/>
                <w:color w:val="000000"/>
                <w:szCs w:val="21"/>
              </w:rPr>
              <w:t>姜文博/9</w:t>
            </w:r>
          </w:p>
          <w:p>
            <w:pPr>
              <w:rPr>
                <w:color w:val="000000"/>
                <w:szCs w:val="21"/>
              </w:rPr>
            </w:pPr>
            <w:r>
              <w:rPr>
                <w:rFonts w:hint="eastAsia"/>
                <w:color w:val="000000"/>
                <w:szCs w:val="21"/>
              </w:rPr>
              <w:t>陈跃军/11</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脉冲信号频率测试器</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3</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姜文博/1</w:t>
            </w:r>
          </w:p>
          <w:p>
            <w:pPr>
              <w:rPr>
                <w:color w:val="000000"/>
                <w:szCs w:val="21"/>
              </w:rPr>
            </w:pPr>
            <w:r>
              <w:rPr>
                <w:rFonts w:hint="eastAsia"/>
                <w:color w:val="000000"/>
                <w:szCs w:val="21"/>
              </w:rPr>
              <w:t>李勇/2</w:t>
            </w:r>
          </w:p>
          <w:p>
            <w:pPr>
              <w:rPr>
                <w:color w:val="000000"/>
                <w:szCs w:val="21"/>
              </w:rPr>
            </w:pPr>
            <w:r>
              <w:rPr>
                <w:rFonts w:hint="eastAsia"/>
                <w:color w:val="000000"/>
                <w:szCs w:val="21"/>
              </w:rPr>
              <w:t>石晨方/3</w:t>
            </w:r>
          </w:p>
          <w:p>
            <w:pPr>
              <w:rPr>
                <w:color w:val="000000"/>
                <w:szCs w:val="21"/>
              </w:rPr>
            </w:pPr>
            <w:r>
              <w:rPr>
                <w:rFonts w:hint="eastAsia"/>
                <w:color w:val="000000"/>
                <w:szCs w:val="21"/>
              </w:rPr>
              <w:t>邬聪明/5</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GJB661-89标准信标机信号的识别方法</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4</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陈跃军/1</w:t>
            </w:r>
          </w:p>
          <w:p>
            <w:pPr>
              <w:rPr>
                <w:color w:val="000000"/>
                <w:szCs w:val="21"/>
              </w:rPr>
            </w:pPr>
            <w:r>
              <w:rPr>
                <w:rFonts w:hint="eastAsia"/>
                <w:color w:val="000000"/>
                <w:szCs w:val="21"/>
              </w:rPr>
              <w:t>李勇/2</w:t>
            </w:r>
          </w:p>
          <w:p>
            <w:pPr>
              <w:rPr>
                <w:color w:val="000000"/>
                <w:szCs w:val="21"/>
              </w:rPr>
            </w:pPr>
            <w:r>
              <w:rPr>
                <w:rFonts w:hint="eastAsia"/>
                <w:color w:val="000000"/>
                <w:szCs w:val="21"/>
              </w:rPr>
              <w:t>石晨方/3</w:t>
            </w:r>
          </w:p>
          <w:p>
            <w:pPr>
              <w:rPr>
                <w:color w:val="000000"/>
                <w:szCs w:val="21"/>
              </w:rPr>
            </w:pPr>
            <w:r>
              <w:rPr>
                <w:rFonts w:hint="eastAsia"/>
                <w:color w:val="000000"/>
                <w:szCs w:val="21"/>
              </w:rPr>
              <w:t>邬聪明/7</w:t>
            </w:r>
          </w:p>
          <w:p>
            <w:pPr>
              <w:rPr>
                <w:color w:val="000000"/>
                <w:szCs w:val="21"/>
              </w:rPr>
            </w:pPr>
            <w:r>
              <w:rPr>
                <w:rFonts w:hint="eastAsia"/>
                <w:color w:val="000000"/>
                <w:szCs w:val="21"/>
              </w:rPr>
              <w:t>杜景青/8</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基于多层扫描对比的地杂波抑制方法</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5</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杜景青/1</w:t>
            </w:r>
          </w:p>
          <w:p>
            <w:pPr>
              <w:rPr>
                <w:color w:val="000000"/>
                <w:szCs w:val="21"/>
              </w:rPr>
            </w:pPr>
            <w:r>
              <w:rPr>
                <w:rFonts w:hint="eastAsia"/>
                <w:color w:val="000000"/>
                <w:szCs w:val="21"/>
              </w:rPr>
              <w:t>李勇/2</w:t>
            </w:r>
          </w:p>
          <w:p>
            <w:pPr>
              <w:rPr>
                <w:color w:val="000000"/>
                <w:szCs w:val="21"/>
              </w:rPr>
            </w:pPr>
            <w:r>
              <w:rPr>
                <w:rFonts w:hint="eastAsia"/>
                <w:color w:val="000000"/>
                <w:szCs w:val="21"/>
              </w:rPr>
              <w:t>陈跃军/8</w:t>
            </w:r>
          </w:p>
          <w:p>
            <w:pPr>
              <w:rPr>
                <w:color w:val="000000"/>
                <w:szCs w:val="21"/>
              </w:rPr>
            </w:pPr>
            <w:r>
              <w:rPr>
                <w:rFonts w:hint="eastAsia"/>
                <w:color w:val="000000"/>
                <w:szCs w:val="21"/>
              </w:rPr>
              <w:t>孟武亮/9</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气象雷达综合测试设备</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4" w:space="0"/>
              <w:right w:val="single" w:color="auto" w:sz="6" w:space="0"/>
            </w:tcBorders>
            <w:vAlign w:val="center"/>
          </w:tcPr>
          <w:p>
            <w:pPr>
              <w:jc w:val="center"/>
              <w:rPr>
                <w:szCs w:val="21"/>
              </w:rPr>
            </w:pPr>
            <w:r>
              <w:rPr>
                <w:rFonts w:hint="eastAsia"/>
                <w:szCs w:val="21"/>
              </w:rPr>
              <w:t>6</w:t>
            </w:r>
          </w:p>
        </w:tc>
        <w:tc>
          <w:tcPr>
            <w:tcW w:w="1417" w:type="dxa"/>
            <w:gridSpan w:val="4"/>
            <w:tcBorders>
              <w:top w:val="single" w:color="auto" w:sz="4" w:space="0"/>
              <w:left w:val="single" w:color="auto" w:sz="6" w:space="0"/>
              <w:bottom w:val="single" w:color="auto" w:sz="4"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4" w:space="0"/>
              <w:right w:val="single" w:color="auto" w:sz="6" w:space="0"/>
            </w:tcBorders>
          </w:tcPr>
          <w:p>
            <w:pPr>
              <w:rPr>
                <w:color w:val="000000"/>
                <w:szCs w:val="21"/>
              </w:rPr>
            </w:pPr>
            <w:r>
              <w:rPr>
                <w:rFonts w:hint="eastAsia"/>
                <w:color w:val="000000"/>
                <w:szCs w:val="21"/>
              </w:rPr>
              <w:t>陈跃军/1</w:t>
            </w:r>
          </w:p>
          <w:p>
            <w:pPr>
              <w:rPr>
                <w:color w:val="000000"/>
                <w:szCs w:val="21"/>
              </w:rPr>
            </w:pPr>
            <w:r>
              <w:rPr>
                <w:rFonts w:hint="eastAsia"/>
                <w:color w:val="000000"/>
                <w:szCs w:val="21"/>
              </w:rPr>
              <w:t>李勇/2</w:t>
            </w:r>
          </w:p>
          <w:p>
            <w:pPr>
              <w:rPr>
                <w:color w:val="000000"/>
                <w:szCs w:val="21"/>
              </w:rPr>
            </w:pPr>
            <w:r>
              <w:rPr>
                <w:rFonts w:hint="eastAsia"/>
                <w:color w:val="000000"/>
                <w:szCs w:val="21"/>
              </w:rPr>
              <w:t>姜文博/4</w:t>
            </w:r>
          </w:p>
          <w:p>
            <w:pPr>
              <w:rPr>
                <w:color w:val="000000"/>
                <w:szCs w:val="21"/>
              </w:rPr>
            </w:pPr>
            <w:r>
              <w:rPr>
                <w:rFonts w:hint="eastAsia"/>
                <w:color w:val="000000"/>
                <w:szCs w:val="21"/>
              </w:rPr>
              <w:t>石晨方/5</w:t>
            </w:r>
          </w:p>
          <w:p>
            <w:pPr>
              <w:rPr>
                <w:color w:val="000000"/>
                <w:szCs w:val="21"/>
              </w:rPr>
            </w:pPr>
            <w:r>
              <w:rPr>
                <w:rFonts w:hint="eastAsia"/>
                <w:color w:val="000000"/>
                <w:szCs w:val="21"/>
              </w:rPr>
              <w:t>邬聪明/7</w:t>
            </w:r>
          </w:p>
          <w:p>
            <w:pPr>
              <w:rPr>
                <w:color w:val="000000"/>
                <w:szCs w:val="21"/>
              </w:rPr>
            </w:pPr>
            <w:r>
              <w:rPr>
                <w:rFonts w:hint="eastAsia"/>
                <w:color w:val="000000"/>
                <w:szCs w:val="21"/>
              </w:rPr>
              <w:t>杜景青/8</w:t>
            </w:r>
          </w:p>
        </w:tc>
        <w:tc>
          <w:tcPr>
            <w:tcW w:w="1433" w:type="dxa"/>
            <w:gridSpan w:val="3"/>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4" w:space="0"/>
              <w:right w:val="single" w:color="auto" w:sz="6" w:space="0"/>
            </w:tcBorders>
            <w:vAlign w:val="center"/>
          </w:tcPr>
          <w:p>
            <w:pPr>
              <w:rPr>
                <w:color w:val="000000"/>
                <w:szCs w:val="21"/>
              </w:rPr>
            </w:pPr>
            <w:r>
              <w:rPr>
                <w:rFonts w:hint="eastAsia"/>
                <w:color w:val="000000"/>
                <w:szCs w:val="21"/>
              </w:rPr>
              <w:t>一种小型化的机载气象雷达</w:t>
            </w:r>
          </w:p>
        </w:tc>
        <w:tc>
          <w:tcPr>
            <w:tcW w:w="1050" w:type="dxa"/>
            <w:tcBorders>
              <w:top w:val="single" w:color="auto" w:sz="4" w:space="0"/>
              <w:left w:val="single" w:color="auto" w:sz="6" w:space="0"/>
              <w:bottom w:val="single" w:color="auto" w:sz="4" w:space="0"/>
              <w:right w:val="single" w:color="auto" w:sz="6" w:space="0"/>
            </w:tcBorders>
            <w:vAlign w:val="center"/>
          </w:tcPr>
          <w:p>
            <w:pPr>
              <w:jc w:val="center"/>
              <w:rPr>
                <w:color w:val="000000"/>
                <w:szCs w:val="21"/>
              </w:rPr>
            </w:pPr>
            <w:r>
              <w:rPr>
                <w:rFonts w:hint="eastAsia"/>
                <w:color w:val="000000"/>
                <w:szCs w:val="21"/>
              </w:rPr>
              <w:t>专利证书</w:t>
            </w:r>
          </w:p>
        </w:tc>
      </w:tr>
      <w:tr>
        <w:tblPrEx>
          <w:tblCellMar>
            <w:top w:w="0" w:type="dxa"/>
            <w:left w:w="28" w:type="dxa"/>
            <w:bottom w:w="0" w:type="dxa"/>
            <w:right w:w="28" w:type="dxa"/>
          </w:tblCellMar>
        </w:tblPrEx>
        <w:trPr>
          <w:trHeight w:val="510" w:hRule="atLeast"/>
          <w:jc w:val="center"/>
        </w:trPr>
        <w:tc>
          <w:tcPr>
            <w:tcW w:w="418" w:type="dxa"/>
            <w:tcBorders>
              <w:top w:val="single" w:color="auto" w:sz="4" w:space="0"/>
              <w:left w:val="single" w:color="auto" w:sz="6" w:space="0"/>
              <w:bottom w:val="single" w:color="auto" w:sz="6" w:space="0"/>
              <w:right w:val="single" w:color="auto" w:sz="6" w:space="0"/>
            </w:tcBorders>
            <w:vAlign w:val="center"/>
          </w:tcPr>
          <w:p>
            <w:pPr>
              <w:jc w:val="center"/>
              <w:rPr>
                <w:szCs w:val="21"/>
              </w:rPr>
            </w:pPr>
            <w:r>
              <w:rPr>
                <w:rFonts w:hint="eastAsia"/>
                <w:szCs w:val="21"/>
              </w:rPr>
              <w:t>7</w:t>
            </w:r>
          </w:p>
        </w:tc>
        <w:tc>
          <w:tcPr>
            <w:tcW w:w="1417" w:type="dxa"/>
            <w:gridSpan w:val="4"/>
            <w:tcBorders>
              <w:top w:val="single" w:color="auto" w:sz="4" w:space="0"/>
              <w:left w:val="single" w:color="auto" w:sz="6" w:space="0"/>
              <w:bottom w:val="single" w:color="auto" w:sz="6" w:space="0"/>
              <w:right w:val="single" w:color="auto" w:sz="6" w:space="0"/>
            </w:tcBorders>
            <w:vAlign w:val="center"/>
          </w:tcPr>
          <w:p>
            <w:pPr>
              <w:rPr>
                <w:szCs w:val="21"/>
              </w:rPr>
            </w:pPr>
            <w:r>
              <w:rPr>
                <w:rFonts w:hint="eastAsia"/>
                <w:szCs w:val="21"/>
              </w:rPr>
              <w:t>共同知识产权</w:t>
            </w:r>
          </w:p>
        </w:tc>
        <w:tc>
          <w:tcPr>
            <w:tcW w:w="1701" w:type="dxa"/>
            <w:gridSpan w:val="3"/>
            <w:tcBorders>
              <w:top w:val="single" w:color="auto" w:sz="4" w:space="0"/>
              <w:left w:val="single" w:color="auto" w:sz="6" w:space="0"/>
              <w:bottom w:val="single" w:color="auto" w:sz="6" w:space="0"/>
              <w:right w:val="single" w:color="auto" w:sz="6" w:space="0"/>
            </w:tcBorders>
          </w:tcPr>
          <w:p>
            <w:pPr>
              <w:rPr>
                <w:color w:val="000000"/>
                <w:szCs w:val="21"/>
              </w:rPr>
            </w:pPr>
            <w:r>
              <w:rPr>
                <w:rFonts w:hint="eastAsia"/>
                <w:color w:val="000000"/>
                <w:szCs w:val="21"/>
              </w:rPr>
              <w:t>李勇/4</w:t>
            </w:r>
          </w:p>
          <w:p>
            <w:pPr>
              <w:rPr>
                <w:color w:val="000000"/>
                <w:szCs w:val="21"/>
              </w:rPr>
            </w:pPr>
            <w:r>
              <w:rPr>
                <w:rFonts w:hint="eastAsia"/>
                <w:color w:val="000000"/>
                <w:szCs w:val="21"/>
              </w:rPr>
              <w:t>孟武亮/5</w:t>
            </w:r>
          </w:p>
          <w:p>
            <w:pPr>
              <w:rPr>
                <w:color w:val="000000"/>
                <w:szCs w:val="21"/>
              </w:rPr>
            </w:pPr>
            <w:r>
              <w:rPr>
                <w:rFonts w:hint="eastAsia"/>
                <w:color w:val="000000"/>
                <w:szCs w:val="21"/>
              </w:rPr>
              <w:t>姜文博/6</w:t>
            </w:r>
          </w:p>
          <w:p>
            <w:pPr>
              <w:rPr>
                <w:color w:val="000000"/>
                <w:szCs w:val="21"/>
              </w:rPr>
            </w:pPr>
            <w:r>
              <w:rPr>
                <w:rFonts w:hint="eastAsia"/>
                <w:color w:val="000000"/>
                <w:szCs w:val="21"/>
              </w:rPr>
              <w:t>石晨方/12</w:t>
            </w:r>
          </w:p>
        </w:tc>
        <w:tc>
          <w:tcPr>
            <w:tcW w:w="1433" w:type="dxa"/>
            <w:gridSpan w:val="3"/>
            <w:tcBorders>
              <w:top w:val="single" w:color="auto" w:sz="4"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2015.06.01</w:t>
            </w:r>
          </w:p>
        </w:tc>
        <w:tc>
          <w:tcPr>
            <w:tcW w:w="1402" w:type="dxa"/>
            <w:gridSpan w:val="2"/>
            <w:tcBorders>
              <w:top w:val="single" w:color="auto" w:sz="4" w:space="0"/>
              <w:left w:val="single" w:color="auto" w:sz="6" w:space="0"/>
              <w:bottom w:val="single" w:color="auto" w:sz="6" w:space="0"/>
              <w:right w:val="single" w:color="auto" w:sz="6" w:space="0"/>
            </w:tcBorders>
            <w:vAlign w:val="center"/>
          </w:tcPr>
          <w:p>
            <w:pPr>
              <w:jc w:val="center"/>
              <w:rPr>
                <w:color w:val="000000"/>
                <w:szCs w:val="21"/>
              </w:rPr>
            </w:pPr>
            <w:r>
              <w:rPr>
                <w:color w:val="000000"/>
                <w:szCs w:val="21"/>
              </w:rPr>
              <w:t>2018.12.01</w:t>
            </w:r>
          </w:p>
        </w:tc>
        <w:tc>
          <w:tcPr>
            <w:tcW w:w="1276" w:type="dxa"/>
            <w:tcBorders>
              <w:top w:val="single" w:color="auto" w:sz="4" w:space="0"/>
              <w:left w:val="single" w:color="auto" w:sz="6" w:space="0"/>
              <w:bottom w:val="single" w:color="auto" w:sz="6" w:space="0"/>
              <w:right w:val="single" w:color="auto" w:sz="6" w:space="0"/>
            </w:tcBorders>
            <w:vAlign w:val="center"/>
          </w:tcPr>
          <w:p>
            <w:pPr>
              <w:rPr>
                <w:color w:val="000000"/>
                <w:szCs w:val="21"/>
              </w:rPr>
            </w:pPr>
            <w:r>
              <w:rPr>
                <w:rFonts w:hint="eastAsia"/>
                <w:color w:val="000000"/>
                <w:szCs w:val="21"/>
              </w:rPr>
              <w:t>一种气象成像雷达综合航电模拟装置</w:t>
            </w:r>
          </w:p>
        </w:tc>
        <w:tc>
          <w:tcPr>
            <w:tcW w:w="1050" w:type="dxa"/>
            <w:tcBorders>
              <w:top w:val="single" w:color="auto" w:sz="4" w:space="0"/>
              <w:left w:val="single" w:color="auto" w:sz="6" w:space="0"/>
              <w:bottom w:val="single" w:color="auto" w:sz="6" w:space="0"/>
              <w:right w:val="single" w:color="auto" w:sz="6" w:space="0"/>
            </w:tcBorders>
            <w:vAlign w:val="center"/>
          </w:tcPr>
          <w:p>
            <w:pPr>
              <w:jc w:val="center"/>
              <w:rPr>
                <w:color w:val="000000"/>
                <w:szCs w:val="21"/>
              </w:rPr>
            </w:pPr>
            <w:r>
              <w:rPr>
                <w:rFonts w:hint="eastAsia"/>
                <w:color w:val="000000"/>
                <w:szCs w:val="21"/>
              </w:rPr>
              <w:t>专利证书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E82002"/>
    <w:multiLevelType w:val="multilevel"/>
    <w:tmpl w:val="15E82002"/>
    <w:lvl w:ilvl="0" w:tentative="0">
      <w:start w:val="1"/>
      <w:numFmt w:val="decimal"/>
      <w:lvlText w:val="%1."/>
      <w:lvlJc w:val="left"/>
      <w:pPr>
        <w:tabs>
          <w:tab w:val="left" w:pos="360"/>
        </w:tabs>
        <w:ind w:left="360" w:hanging="360"/>
      </w:pPr>
      <w:rPr>
        <w:rFonts w:hint="default" w:ascii="宋体" w:hAnsi="宋体" w:eastAsia="宋体"/>
        <w:color w:val="auto"/>
      </w:rPr>
    </w:lvl>
    <w:lvl w:ilvl="1" w:tentative="0">
      <w:start w:val="1"/>
      <w:numFmt w:val="decimal"/>
      <w:lvlText w:val="%2）"/>
      <w:lvlJc w:val="left"/>
      <w:pPr>
        <w:ind w:left="885" w:hanging="46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MjEwMmQ4YjkwM2RkMzAyMTFkOTI1NzIxNjRmNjEifQ=="/>
  </w:docVars>
  <w:rsids>
    <w:rsidRoot w:val="320166CE"/>
    <w:rsid w:val="000A732D"/>
    <w:rsid w:val="00251ECB"/>
    <w:rsid w:val="00290A32"/>
    <w:rsid w:val="00585F46"/>
    <w:rsid w:val="006E438D"/>
    <w:rsid w:val="00740ABD"/>
    <w:rsid w:val="007F2D5C"/>
    <w:rsid w:val="00874D8C"/>
    <w:rsid w:val="008D5632"/>
    <w:rsid w:val="00C47776"/>
    <w:rsid w:val="00CC3D1A"/>
    <w:rsid w:val="00D54A64"/>
    <w:rsid w:val="00E52EFD"/>
    <w:rsid w:val="00F9575D"/>
    <w:rsid w:val="02A0288C"/>
    <w:rsid w:val="03CF7BE1"/>
    <w:rsid w:val="0F405AA7"/>
    <w:rsid w:val="150B5D4B"/>
    <w:rsid w:val="1D992620"/>
    <w:rsid w:val="2DD362E7"/>
    <w:rsid w:val="2EE271BB"/>
    <w:rsid w:val="320166CE"/>
    <w:rsid w:val="3DA10A34"/>
    <w:rsid w:val="44BD2E74"/>
    <w:rsid w:val="484A10C9"/>
    <w:rsid w:val="52B308F0"/>
    <w:rsid w:val="53653A02"/>
    <w:rsid w:val="5986292D"/>
    <w:rsid w:val="608C4D3C"/>
    <w:rsid w:val="6FE35B8C"/>
    <w:rsid w:val="71935A0A"/>
    <w:rsid w:val="77BE1032"/>
    <w:rsid w:val="7868619D"/>
    <w:rsid w:val="7AD32D04"/>
    <w:rsid w:val="7DA37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EEACA"/>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5194</Words>
  <Characters>5500</Characters>
  <Lines>40</Lines>
  <Paragraphs>11</Paragraphs>
  <TotalTime>29</TotalTime>
  <ScaleCrop>false</ScaleCrop>
  <LinksUpToDate>false</LinksUpToDate>
  <CharactersWithSpaces>5511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2024-07-16T01:11:00Z</dcterms:created>
  <dc:creator>科技部（研究院 王璐）</dc:creator>
  <cp:lastModifiedBy>科技部（研究院 王立群）</cp:lastModifiedBy>
  <dcterms:modified xsi:type="dcterms:W3CDTF">2024-07-18T01:07:20Z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0C6C55F3E3D04BE8AA5BE08259CC3F39_11</vt:lpwstr>
  </property>
</Properties>
</file>